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B" w:rsidRDefault="00905A8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5A8B" w:rsidRDefault="00905A8B">
      <w:pPr>
        <w:pStyle w:val="ConsPlusNormal"/>
        <w:jc w:val="both"/>
        <w:outlineLvl w:val="0"/>
      </w:pPr>
    </w:p>
    <w:p w:rsidR="00905A8B" w:rsidRDefault="00905A8B">
      <w:pPr>
        <w:pStyle w:val="ConsPlusTitle"/>
        <w:jc w:val="center"/>
        <w:outlineLvl w:val="0"/>
      </w:pPr>
      <w:r>
        <w:t>ПРАВИТЕЛЬСТВО УЛЬЯНОВСКОЙ ОБЛАСТИ</w:t>
      </w:r>
    </w:p>
    <w:p w:rsidR="00905A8B" w:rsidRDefault="00905A8B">
      <w:pPr>
        <w:pStyle w:val="ConsPlusTitle"/>
        <w:jc w:val="both"/>
      </w:pPr>
    </w:p>
    <w:p w:rsidR="00905A8B" w:rsidRDefault="00905A8B">
      <w:pPr>
        <w:pStyle w:val="ConsPlusTitle"/>
        <w:jc w:val="center"/>
      </w:pPr>
      <w:r>
        <w:t>ПОСТАНОВЛЕНИЕ</w:t>
      </w:r>
    </w:p>
    <w:p w:rsidR="00905A8B" w:rsidRDefault="00905A8B">
      <w:pPr>
        <w:pStyle w:val="ConsPlusTitle"/>
        <w:jc w:val="center"/>
      </w:pPr>
      <w:r>
        <w:t>от 6 мая 2019 г. N 183-П</w:t>
      </w:r>
    </w:p>
    <w:p w:rsidR="00905A8B" w:rsidRDefault="00905A8B">
      <w:pPr>
        <w:pStyle w:val="ConsPlusTitle"/>
        <w:jc w:val="both"/>
      </w:pPr>
    </w:p>
    <w:p w:rsidR="00905A8B" w:rsidRDefault="00905A8B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905A8B" w:rsidRDefault="00905A8B">
      <w:pPr>
        <w:pStyle w:val="ConsPlusTitle"/>
        <w:jc w:val="center"/>
      </w:pPr>
      <w:r>
        <w:t>БЮДЖЕТА УЛЬЯНОВСКОЙ ОБЛАСТИ ЗАСТРОЙЩИКАМ-ИНВЕСТОРАМ</w:t>
      </w:r>
    </w:p>
    <w:p w:rsidR="00905A8B" w:rsidRDefault="00905A8B">
      <w:pPr>
        <w:pStyle w:val="ConsPlusTitle"/>
        <w:jc w:val="center"/>
      </w:pPr>
      <w:r>
        <w:t>В ЦЕЛЯХ ВОЗМЕЩЕНИЯ ЗАТРАТ, СВЯЗАННЫХ С ВЫПОЛНЕНИЕМ РАБОТ</w:t>
      </w:r>
    </w:p>
    <w:p w:rsidR="00905A8B" w:rsidRDefault="00905A8B">
      <w:pPr>
        <w:pStyle w:val="ConsPlusTitle"/>
        <w:jc w:val="center"/>
      </w:pPr>
      <w:r>
        <w:t>ПО ЗАВЕРШЕНИЮ СТРОИТЕЛЬСТВА И ВВОДУ В ЭКСПЛУАТАЦИЮ</w:t>
      </w:r>
    </w:p>
    <w:p w:rsidR="00905A8B" w:rsidRDefault="00905A8B">
      <w:pPr>
        <w:pStyle w:val="ConsPlusTitle"/>
        <w:jc w:val="center"/>
      </w:pPr>
      <w:r>
        <w:t>ПРОБЛЕМНЫХ ОБЪЕКТОВ, РАСПОЛОЖЕННЫХ НА ТЕРРИТОРИИ</w:t>
      </w:r>
    </w:p>
    <w:p w:rsidR="00905A8B" w:rsidRDefault="00905A8B">
      <w:pPr>
        <w:pStyle w:val="ConsPlusTitle"/>
        <w:jc w:val="center"/>
      </w:pPr>
      <w:r>
        <w:t>УЛЬЯНОВСКОЙ ОБЛАСТИ</w:t>
      </w:r>
    </w:p>
    <w:p w:rsidR="00905A8B" w:rsidRDefault="00905A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A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8B" w:rsidRDefault="00905A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8B" w:rsidRDefault="00905A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A8B" w:rsidRDefault="00905A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6">
              <w:r>
                <w:rPr>
                  <w:color w:val="0000FF"/>
                </w:rPr>
                <w:t>N 647-П</w:t>
              </w:r>
            </w:hyperlink>
            <w:r>
              <w:rPr>
                <w:color w:val="392C69"/>
              </w:rPr>
              <w:t xml:space="preserve">, от 07.12.2020 </w:t>
            </w:r>
            <w:hyperlink r:id="rId7">
              <w:r>
                <w:rPr>
                  <w:color w:val="0000FF"/>
                </w:rPr>
                <w:t>N 708-П</w:t>
              </w:r>
            </w:hyperlink>
            <w:r>
              <w:rPr>
                <w:color w:val="392C69"/>
              </w:rPr>
              <w:t xml:space="preserve">, от 29.01.2021 </w:t>
            </w:r>
            <w:hyperlink r:id="rId8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</w:p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9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10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 xml:space="preserve">, от 02.08.2021 </w:t>
            </w:r>
            <w:hyperlink r:id="rId1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>,</w:t>
            </w:r>
          </w:p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2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12.11.2021 </w:t>
            </w:r>
            <w:hyperlink r:id="rId13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 xml:space="preserve">, от 14.06.2022 </w:t>
            </w:r>
            <w:hyperlink r:id="rId14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>,</w:t>
            </w:r>
          </w:p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15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22.02.2023 </w:t>
            </w:r>
            <w:hyperlink r:id="rId16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 xml:space="preserve">, от 25.07.2023 </w:t>
            </w:r>
            <w:hyperlink r:id="rId17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8B" w:rsidRDefault="00905A8B">
            <w:pPr>
              <w:pStyle w:val="ConsPlusNormal"/>
            </w:pPr>
          </w:p>
        </w:tc>
      </w:tr>
    </w:tbl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</w:t>
      </w:r>
      <w:hyperlink r:id="rId19">
        <w:r>
          <w:rPr>
            <w:color w:val="0000FF"/>
          </w:rPr>
          <w:t>Законом</w:t>
        </w:r>
      </w:hyperlink>
      <w:r>
        <w:t xml:space="preserve"> Ульяновской области от 22.09.2017 N 100-ЗО "О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- участников долевого строительства таких многоквартирных домов" Правительство Ульяновской области постановляет:</w:t>
      </w:r>
      <w:proofErr w:type="gramEnd"/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Ульяновской области застройщикам-инвесторам в целях возмещения затрат, связанных с выполнением работ по завершении строительства и вводу в эксплуатацию проблемных объектов, расположенных на территории Ульяновской области.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jc w:val="right"/>
      </w:pPr>
      <w:r>
        <w:t>Председатель</w:t>
      </w:r>
    </w:p>
    <w:p w:rsidR="00905A8B" w:rsidRDefault="00905A8B">
      <w:pPr>
        <w:pStyle w:val="ConsPlusNormal"/>
        <w:jc w:val="right"/>
      </w:pPr>
      <w:r>
        <w:t>Правительства Ульяновской области</w:t>
      </w:r>
    </w:p>
    <w:p w:rsidR="00905A8B" w:rsidRDefault="00905A8B">
      <w:pPr>
        <w:pStyle w:val="ConsPlusNormal"/>
        <w:jc w:val="right"/>
      </w:pPr>
      <w:r>
        <w:t>А.А.СМЕКАЛИН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jc w:val="right"/>
        <w:outlineLvl w:val="0"/>
      </w:pPr>
      <w:r>
        <w:t>Утвержден</w:t>
      </w:r>
    </w:p>
    <w:p w:rsidR="00905A8B" w:rsidRDefault="00905A8B">
      <w:pPr>
        <w:pStyle w:val="ConsPlusNormal"/>
        <w:jc w:val="right"/>
      </w:pPr>
      <w:r>
        <w:t>постановлением</w:t>
      </w:r>
    </w:p>
    <w:p w:rsidR="00905A8B" w:rsidRDefault="00905A8B">
      <w:pPr>
        <w:pStyle w:val="ConsPlusNormal"/>
        <w:jc w:val="right"/>
      </w:pPr>
      <w:r>
        <w:t>Правительства Ульяновской области</w:t>
      </w:r>
    </w:p>
    <w:p w:rsidR="00905A8B" w:rsidRDefault="00905A8B">
      <w:pPr>
        <w:pStyle w:val="ConsPlusNormal"/>
        <w:jc w:val="right"/>
      </w:pPr>
      <w:r>
        <w:t>от 6 мая 2019 г. N 183-П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Title"/>
        <w:jc w:val="center"/>
      </w:pPr>
      <w:bookmarkStart w:id="0" w:name="P36"/>
      <w:bookmarkEnd w:id="0"/>
      <w:r>
        <w:t>ПОРЯДОК</w:t>
      </w:r>
    </w:p>
    <w:p w:rsidR="00905A8B" w:rsidRDefault="00905A8B">
      <w:pPr>
        <w:pStyle w:val="ConsPlusTitle"/>
        <w:jc w:val="center"/>
      </w:pPr>
      <w:r>
        <w:t xml:space="preserve">ПРЕДОСТАВЛЕНИЯ СУБСИДИЙ ИЗ ОБЛАСТНОГО БЮДЖЕТА </w:t>
      </w:r>
      <w:proofErr w:type="gramStart"/>
      <w:r>
        <w:t>УЛЬЯНОВСКОЙ</w:t>
      </w:r>
      <w:proofErr w:type="gramEnd"/>
    </w:p>
    <w:p w:rsidR="00905A8B" w:rsidRDefault="00905A8B">
      <w:pPr>
        <w:pStyle w:val="ConsPlusTitle"/>
        <w:jc w:val="center"/>
      </w:pPr>
      <w:r>
        <w:t>ОБЛАСТИ ЗАСТРОЙЩИКАМ-ИНВЕСТОРАМ В ЦЕЛЯХ ВОЗМЕЩЕНИЯ ЗАТРАТ,</w:t>
      </w:r>
    </w:p>
    <w:p w:rsidR="00905A8B" w:rsidRDefault="00905A8B">
      <w:pPr>
        <w:pStyle w:val="ConsPlusTitle"/>
        <w:jc w:val="center"/>
      </w:pPr>
      <w:r>
        <w:lastRenderedPageBreak/>
        <w:t>СВЯЗАННЫХ С ВЫПОЛНЕНИЕМ РАБОТ ПО ЗАВЕРШЕНИЮ СТРОИТЕЛЬСТВА</w:t>
      </w:r>
    </w:p>
    <w:p w:rsidR="00905A8B" w:rsidRDefault="00905A8B">
      <w:pPr>
        <w:pStyle w:val="ConsPlusTitle"/>
        <w:jc w:val="center"/>
      </w:pPr>
      <w:r>
        <w:t>И ВВОДУ В ЭКСПЛУАТАЦИЮ ПРОБЛЕМНЫХ ОБЪЕКТОВ, РАСПОЛОЖЕННЫХ</w:t>
      </w:r>
    </w:p>
    <w:p w:rsidR="00905A8B" w:rsidRDefault="00905A8B">
      <w:pPr>
        <w:pStyle w:val="ConsPlusTitle"/>
        <w:jc w:val="center"/>
      </w:pPr>
      <w:r>
        <w:t>НА ТЕРРИТОРИИ УЛЬЯНОВСКОЙ ОБЛАСТИ</w:t>
      </w:r>
    </w:p>
    <w:p w:rsidR="00905A8B" w:rsidRDefault="00905A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A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8B" w:rsidRDefault="00905A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8B" w:rsidRDefault="00905A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A8B" w:rsidRDefault="00905A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0">
              <w:r>
                <w:rPr>
                  <w:color w:val="0000FF"/>
                </w:rPr>
                <w:t>N 647-П</w:t>
              </w:r>
            </w:hyperlink>
            <w:r>
              <w:rPr>
                <w:color w:val="392C69"/>
              </w:rPr>
              <w:t xml:space="preserve">, от 07.12.2020 </w:t>
            </w:r>
            <w:hyperlink r:id="rId21">
              <w:r>
                <w:rPr>
                  <w:color w:val="0000FF"/>
                </w:rPr>
                <w:t>N 708-П</w:t>
              </w:r>
            </w:hyperlink>
            <w:r>
              <w:rPr>
                <w:color w:val="392C69"/>
              </w:rPr>
              <w:t xml:space="preserve">, от 29.01.2021 </w:t>
            </w:r>
            <w:hyperlink r:id="rId22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</w:p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23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24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 xml:space="preserve">, от 02.08.2021 </w:t>
            </w:r>
            <w:hyperlink r:id="rId25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>,</w:t>
            </w:r>
          </w:p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26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12.11.2021 </w:t>
            </w:r>
            <w:hyperlink r:id="rId27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 xml:space="preserve">, от 14.06.2022 </w:t>
            </w:r>
            <w:hyperlink r:id="rId28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>,</w:t>
            </w:r>
          </w:p>
          <w:p w:rsidR="00905A8B" w:rsidRDefault="00905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29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22.02.2023 </w:t>
            </w:r>
            <w:hyperlink r:id="rId30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 xml:space="preserve">, от 25.07.2023 </w:t>
            </w:r>
            <w:hyperlink r:id="rId3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8B" w:rsidRDefault="00905A8B">
            <w:pPr>
              <w:pStyle w:val="ConsPlusNormal"/>
            </w:pPr>
          </w:p>
        </w:tc>
      </w:tr>
    </w:tbl>
    <w:p w:rsidR="00905A8B" w:rsidRDefault="00905A8B">
      <w:pPr>
        <w:pStyle w:val="ConsPlusNormal"/>
        <w:jc w:val="both"/>
      </w:pPr>
    </w:p>
    <w:p w:rsidR="00905A8B" w:rsidRDefault="00905A8B">
      <w:pPr>
        <w:pStyle w:val="ConsPlusTitle"/>
        <w:jc w:val="center"/>
        <w:outlineLvl w:val="1"/>
      </w:pPr>
      <w:bookmarkStart w:id="1" w:name="P49"/>
      <w:bookmarkEnd w:id="1"/>
      <w:r>
        <w:t>1. Общие положения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предоставления застройщикам-инвесторам субсидий из областного бюджета Ульяновской области в целях возмещения затрат в связи с выполнением работ, направленных на завершение строительства и ввод в эксплуатацию проблемных объектов, расположенных на территории Ульяновской области (далее - субсидии), для обеспечения реализации государственной </w:t>
      </w:r>
      <w:hyperlink r:id="rId32">
        <w:r>
          <w:rPr>
            <w:color w:val="0000FF"/>
          </w:rPr>
          <w:t>программы</w:t>
        </w:r>
      </w:hyperlink>
      <w:r>
        <w:t xml:space="preserve"> Ульяновской области "Развитие строительства и архитектуры в Ульяновской области", утвержденной постановлением Правительства Ульяновской области от 14.11.2019 N</w:t>
      </w:r>
      <w:proofErr w:type="gramEnd"/>
      <w:r>
        <w:t xml:space="preserve"> 26/583-П "Об утверждении государственной программы Ульяновской области "Развитие строительства и архитектуры в Ульяновской области".</w:t>
      </w:r>
    </w:p>
    <w:p w:rsidR="00905A8B" w:rsidRDefault="00905A8B">
      <w:pPr>
        <w:pStyle w:val="ConsPlusNormal"/>
        <w:jc w:val="both"/>
      </w:pPr>
      <w:r>
        <w:t xml:space="preserve">(в ред. постановлений Правительства Ульяновской области от 29.11.2019 </w:t>
      </w:r>
      <w:hyperlink r:id="rId33">
        <w:r>
          <w:rPr>
            <w:color w:val="0000FF"/>
          </w:rPr>
          <w:t>N 647-П</w:t>
        </w:r>
      </w:hyperlink>
      <w:r>
        <w:t xml:space="preserve">, от 07.12.2020 </w:t>
      </w:r>
      <w:hyperlink r:id="rId34">
        <w:r>
          <w:rPr>
            <w:color w:val="0000FF"/>
          </w:rPr>
          <w:t>N 708-П</w:t>
        </w:r>
      </w:hyperlink>
      <w:r>
        <w:t xml:space="preserve">, от 29.01.2021 </w:t>
      </w:r>
      <w:hyperlink r:id="rId35">
        <w:r>
          <w:rPr>
            <w:color w:val="0000FF"/>
          </w:rPr>
          <w:t>N 21-П</w:t>
        </w:r>
      </w:hyperlink>
      <w:r>
        <w:t>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жилищно-коммунального хозяйства и строительства Ульяновской области (далее - Министерство) как получателя средств областного бюджета Ульяновской области.</w:t>
      </w:r>
    </w:p>
    <w:p w:rsidR="00905A8B" w:rsidRDefault="00905A8B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01.07.2021 N 279-П;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Понятия "застройщики-инвесторы" и "проблемные объекты", используемые в настоящем Порядке, применяются в значениях, определенных федеральным законодательством, </w:t>
      </w:r>
      <w:hyperlink r:id="rId38">
        <w:r>
          <w:rPr>
            <w:color w:val="0000FF"/>
          </w:rPr>
          <w:t>Законом</w:t>
        </w:r>
      </w:hyperlink>
      <w:r>
        <w:t xml:space="preserve"> Ульяновской области от 22.09.2017 N 100-ЗО "О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- участников долевого строительства таких многоквартирных домов".</w:t>
      </w:r>
      <w:proofErr w:type="gramEnd"/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Право на получение субсидий предоставляется застройщикам-инвесторам, ставшим победителями отбора, проводимого в соответствии с настоящим Порядком в форме конкурса (далее - конкурсный отбор), и в полном объеме исполнившим принятые на себя обязательства по завершению строительства (отдельных этапов строительства) и вводу в эксплуатацию проблемного объекта за счет собственных средств (в том числе средств, полученных на соответствующие цели по договорам займа или кредитным договорам</w:t>
      </w:r>
      <w:proofErr w:type="gramEnd"/>
      <w:r>
        <w:t>).</w:t>
      </w:r>
    </w:p>
    <w:p w:rsidR="00905A8B" w:rsidRDefault="00905A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29.01.2021 </w:t>
      </w:r>
      <w:hyperlink r:id="rId39">
        <w:r>
          <w:rPr>
            <w:color w:val="0000FF"/>
          </w:rPr>
          <w:t>N 21-П</w:t>
        </w:r>
      </w:hyperlink>
      <w:r>
        <w:t xml:space="preserve">, от 22.02.2023 </w:t>
      </w:r>
      <w:hyperlink r:id="rId40">
        <w:r>
          <w:rPr>
            <w:color w:val="0000FF"/>
          </w:rPr>
          <w:t>N 82-П</w:t>
        </w:r>
      </w:hyperlink>
      <w:r>
        <w:t>)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1.4. </w:t>
      </w:r>
      <w:proofErr w:type="gramStart"/>
      <w:r>
        <w:t xml:space="preserve">Субсидии предоставляются застройщику-инвестору в целях возмещения затрат, связанных с выполнением комплекса строительных работ в соответствии с проектной документацией, получившей положительное заключение государственной или негосударственной экспертизы проектной документации, и положительным заключением государственной экспертизы достоверности определения сметной стоимости завершения </w:t>
      </w:r>
      <w:r>
        <w:lastRenderedPageBreak/>
        <w:t>строительства проблемных объектов, включая затраты, связанные с выполнением работ по внутренней отделке, приобретением и монтажом оборудования, выполнением пусконаладочных работ, восстановлением исполнительной документации, обследованием</w:t>
      </w:r>
      <w:proofErr w:type="gramEnd"/>
      <w:r>
        <w:t xml:space="preserve"> строительных конструкций, благоустройством территории, а также затрат, связанных с подключением (технологическим присоединением) проблемных объектов к сетям инженерно-технического обеспечения, подготовкой проектной документации (в том числе путем внесения в нее изменений), проведением экспертизы проектной документации, получением разрешений для завершения строительства (отдельных этапов строительства) проблемных объектов и ввода их в эксплуатацию.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дату выдачи разрешения на строительство проблемного объекта проведение экспертизы в отношении проектной документации указанного объекта в соответствии со </w:t>
      </w:r>
      <w:hyperlink r:id="rId4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 не являлось обязательным, требование о наличии положительного заключения государственной или негосударственной экспертизы проектной документации, предусмотренное абзацем первым настоящего пункта, не применяется.</w:t>
      </w:r>
    </w:p>
    <w:p w:rsidR="00905A8B" w:rsidRDefault="00905A8B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02.08.2021 N 329-П)</w:t>
      </w:r>
    </w:p>
    <w:p w:rsidR="00905A8B" w:rsidRDefault="00905A8B">
      <w:pPr>
        <w:pStyle w:val="ConsPlusNormal"/>
        <w:jc w:val="both"/>
      </w:pPr>
      <w:r>
        <w:t xml:space="preserve">(п. 1.4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07.04.2021 N 137-П)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14.06.2022 N 325-П.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</w:t>
      </w:r>
      <w:proofErr w:type="gramEnd"/>
      <w:r>
        <w:t xml:space="preserve"> на соответствующий финансовый год и плановый период).</w:t>
      </w:r>
    </w:p>
    <w:p w:rsidR="00905A8B" w:rsidRDefault="00905A8B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07.04.2021 N 137-П;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1.6. Объем субсидий определятся по формуле: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r>
        <w:t>S = (F - C - N) x 0,99, где: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01.07.2021 N 279-П)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r>
        <w:t>S - объем субсидий;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F - размер сметной стоимости завершения строительства проблемных объектов, </w:t>
      </w:r>
      <w:proofErr w:type="gramStart"/>
      <w:r>
        <w:t>достоверность</w:t>
      </w:r>
      <w:proofErr w:type="gramEnd"/>
      <w:r>
        <w:t xml:space="preserve"> которой подтверждена документами, выданными организацией, осуществляющей проведение государственной экспертизы проектной документации;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C - общий объем задолженности по уплате цены договоров долевого участия в долевом строительстве соответствующего проблемного объекта;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N - величина рыночной стоимости жилых помещений, машино-мест и нежилых помещений, в отношении которых отсутствуют требования участников долевого строительства на основании заключенных договоров долевого участия. Указанная величина рыночной стоимости определяется на дату заключения Соглашения, на основании отчета оценщика, привлеченного Министерством.</w:t>
      </w:r>
    </w:p>
    <w:p w:rsidR="00905A8B" w:rsidRDefault="00905A8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01.07.2021 N 279-П;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Общий объем задолженности по уплате цены договоров долевого участия в долевом </w:t>
      </w:r>
      <w:r>
        <w:lastRenderedPageBreak/>
        <w:t>строительстве соответствующего проблемного объекта рассчитывается Министерством.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Под отдельным этапом строительства для целей настоящего Порядка понимаются виды работ, произведенные в сроки, установленные детальным планом-графиком строительства проблемного объекта.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Детальный план-график строительства проблемного объекта - календарный план выполнения работ по достройке проблемного объекта, в котором устанавливаются последовательность, виды и сроки выполнения работ, с выделением стоимости строительно-монтажных работ, приобретения и эксплуатации оборудования, а также объем иных затрат, указанных в </w:t>
      </w:r>
      <w:hyperlink w:anchor="P58">
        <w:r>
          <w:rPr>
            <w:color w:val="0000FF"/>
          </w:rPr>
          <w:t>пункте 1.4</w:t>
        </w:r>
      </w:hyperlink>
      <w:r>
        <w:t xml:space="preserve"> настоящего раздела.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Детальный план-график составляется на основании проекта организации строительства проблемного объекта и утверждается Министерством.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объем рассчитанной в соответствии с настоящим пунктом субсидии превышает предельную стоимость завершения строительства проблемного объекта, рассчитанную в соответствии с </w:t>
      </w:r>
      <w:hyperlink w:anchor="P86">
        <w:r>
          <w:rPr>
            <w:color w:val="0000FF"/>
          </w:rPr>
          <w:t>пунктом 1.7 раздела 1</w:t>
        </w:r>
      </w:hyperlink>
      <w:r>
        <w:t xml:space="preserve"> настоящего Порядка, застройщик-инвестор после исполнения принятых на себя обязательств по завершению строительства и вводу в эксплуатацию проблемного объекта в соответствии со </w:t>
      </w:r>
      <w:hyperlink r:id="rId50">
        <w:r>
          <w:rPr>
            <w:color w:val="0000FF"/>
          </w:rPr>
          <w:t>статьей 5</w:t>
        </w:r>
      </w:hyperlink>
      <w:r>
        <w:t xml:space="preserve"> Закона Ульяновской области от 22.09.2017 N 100-ЗО "О некоторых мерах, способствующих</w:t>
      </w:r>
      <w:proofErr w:type="gramEnd"/>
      <w:r>
        <w:t xml:space="preserve">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>
        <w:t>дств гр</w:t>
      </w:r>
      <w:proofErr w:type="gramEnd"/>
      <w:r>
        <w:t>аждан - участников долевого строительства таких многоквартирных домов" вправе обратиться: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 xml:space="preserve">в Министерство - с заявлением об изменении объема субсидии, установленного соглашением о предоставлении субсидии (далее - Соглашение), до объема, не превышающего 80 процентов от объема субсидий, определенного в соответствии с настоящим пунктом, которое рассматривается в порядке и сроки, установленные </w:t>
      </w:r>
      <w:hyperlink w:anchor="P199">
        <w:r>
          <w:rPr>
            <w:color w:val="0000FF"/>
          </w:rPr>
          <w:t>пунктом 4.1 раздела 4</w:t>
        </w:r>
      </w:hyperlink>
      <w:r>
        <w:t xml:space="preserve"> настоящего Порядка, до представления отчета о достижении значений результатов предоставления субсидии в пределах срока, установленного Соглашением;</w:t>
      </w:r>
      <w:proofErr w:type="gramEnd"/>
    </w:p>
    <w:p w:rsidR="00905A8B" w:rsidRDefault="00905A8B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в Правительство Ульяновской области - с заявлением о присвоении реализуемому или запланированному им к реализации </w:t>
      </w:r>
      <w:proofErr w:type="gramStart"/>
      <w:r>
        <w:t>проекта строительства статуса специального проекта строительства</w:t>
      </w:r>
      <w:proofErr w:type="gramEnd"/>
      <w:r>
        <w:t>.</w:t>
      </w:r>
    </w:p>
    <w:p w:rsidR="00905A8B" w:rsidRDefault="00905A8B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jc w:val="both"/>
      </w:pPr>
      <w:r>
        <w:t xml:space="preserve">(п. 1.6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07.04.2021 N 137-П)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1.7. </w:t>
      </w:r>
      <w:proofErr w:type="gramStart"/>
      <w:r>
        <w:t>В целях информирования потенциальных застройщиков-инвесторов о возможности осуществления ими деятельности, направленной на завершение строительства (отдельных этапов строительства) и ввод в эксплуатацию проблемных объектов, Министерство правовым актом утверждает перечень проблемных объектов, подлежащих достройке за счет бюджетных ассигнований, предусмотренных в областном бюджете на соответствующий финансовый год и плановый период (далее - Перечень), в котором в том числе должны содержаться сведения о предельной стоимости</w:t>
      </w:r>
      <w:proofErr w:type="gramEnd"/>
      <w:r>
        <w:t xml:space="preserve"> завершения строительства проблемного объекта, а также определяет сроки проведения конкурсного отбора.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01.07.2021 N 279-П)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Перечень формируется на основании решения межведомственной комиссии по формированию перечня проблемных объектов, подлежащих достройке за счет бюджетных ассигнований областного бюджета Ульяновской области, предусмотренных в областном бюджете на соответствующий финансовый год и плановый период (далее - Комиссия по формированию перечня). Комиссия по формированию перечня образуется правовым актом Министерства. </w:t>
      </w:r>
      <w:r>
        <w:lastRenderedPageBreak/>
        <w:t>Указанным актом утверждаются состав Комиссии по формированию перечня и порядок ее работы.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01.07.2021 N 279-П)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Перечень формируется на основании сведений и документов, размещенных в единой информационной системе жилищного строительства, и на основании экспертного заключения о степени готовности проблемного объекта, составленного специализированной экспертной организацией, имеющей лицензию на данный вид деятельности. Заказчиком проведения строительно-технической экспертизы, определяющей степень готовности проблемного объекта, является Министерство.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Расчет предельной стоимости завершения строительства проблемного объекта для включения его в Перечень производится по формуле: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r>
        <w:t>V = A x S x P / 100, где: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r>
        <w:t>A - значение уровня готовности объекта, определяемое как разница между 100 процентами и значением степени готовности объекта незавершенного строительства, выраженное в процентах. Степень готовности объекта незавершенного строительства определяется по результатам строительно-технической экспертизы, подготовленной специализированной экспертной организацией, имеющей лицензию на данный вид деятельности, заказчиком которой является Министерство;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>S - значение разности жилой площади объекта незавершенного строительства, определенное на основании разрешения на строительство, общей площади жилых помещений, в отношении которых не заключены договоры участия в долевом строительстве, и общей площади жилых помещений, в отношении которых заключены договоры участия в долевом строительстве, но цена таких договоров не уплачена в полном объеме (в квадратных метрах);</w:t>
      </w:r>
      <w:proofErr w:type="gramEnd"/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 xml:space="preserve">P - значение показателя средней стоимости строительства 1 квадратного метра общей площади многоквартирных домов в Ульяновской области, определенное на основании сведений, содержащихся в проектных декларациях, размещенных застройщиками, осуществляющими строительство многоквартирных домов и (или) иных объектов недвижимости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</w:t>
      </w:r>
      <w:proofErr w:type="gramEnd"/>
      <w:r>
        <w:t xml:space="preserve"> некоторые законодательные акты Российской Федерации" на территории Ульяновской области, в единой информационной системе жилищного строительства, в отношении всех не введенных в эксплуатацию, предусмотренных проектами строительства многоквартирных домов и (или) иных объектов недвижимости по состоянию на 15-е число месяца, предшествующего месяцу, в котором принимается решение о предоставлении субсидии. </w:t>
      </w:r>
      <w:proofErr w:type="gramStart"/>
      <w:r>
        <w:t>В случае отсутствия в единой информационной системе жилищного строительства таких проектных деклараций применяется значение показателя средней стоимости строительства 1 квадратного метра общей площади многоквартирных домов, определенное на основании сведений, содержащихся в проектных декларациях застройщиков, реализующих проекты строительства на территориях субъектов Российской Федерации, входящих в состав Приволжского федерального округа, размещенных в единой информационной системе жилищного строительства (руб./кв. м).</w:t>
      </w:r>
      <w:proofErr w:type="gramEnd"/>
    </w:p>
    <w:p w:rsidR="00905A8B" w:rsidRDefault="00905A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07.04.2021 N 137-П)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Title"/>
        <w:jc w:val="center"/>
        <w:outlineLvl w:val="1"/>
      </w:pPr>
      <w:r>
        <w:t>2. Требования к участникам конкурсного отбора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r>
        <w:t xml:space="preserve">2.1.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14.06.2022 N 325-П.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2.2. Застройщики-инвесторы - участники конкурсного отбора должны соответствовать следующим требованиям: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lastRenderedPageBreak/>
        <w:t>1) у застройщиков-инвесторов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6" w:name="P105"/>
      <w:bookmarkEnd w:id="6"/>
      <w:r>
        <w:t xml:space="preserve">2) у застройщиков-инвесторов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 Ульяновской области (у застройщиков-инвесторов, являющихся юридическими лицами, кроме того, должна отсутствовать просроченная задолженность по возврату в областной бюджет Ульяновской области бюджетных инвестиций) и иная просроченная (неурегулированная) задолженность по денежным обязательствам перед Ульяновской областью;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07.04.2021 N 137-П)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>3) в отношении застройщика-инвестора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застройщик-инвестор, являющийся юридическим лицом, не должен находиться в процессе реорганизации (за исключением реорганизации в форме присоединения к нему других юридических лиц) или ликвидации;</w:t>
      </w:r>
      <w:proofErr w:type="gramEnd"/>
    </w:p>
    <w:p w:rsidR="00905A8B" w:rsidRDefault="00905A8B">
      <w:pPr>
        <w:pStyle w:val="ConsPlusNormal"/>
        <w:jc w:val="both"/>
      </w:pPr>
      <w:r>
        <w:t xml:space="preserve">(пп. 3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4) застройщики-инвесторы не должны получать средства областного бюджета Ульяновской области в соответствии с иными нормативными правовыми актами на цели,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4.1) застройщики-инвесторы не должны являться застройщиками, осуществлявшими строительство проблемного объекта, в результате действий (бездействия) которых этот объект был признан проблемным;</w:t>
      </w:r>
    </w:p>
    <w:p w:rsidR="00905A8B" w:rsidRDefault="00905A8B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07.04.2021 N 137-П;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>6) застройщики-инвесторы, являющиеся юридическими лицами,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</w:t>
      </w:r>
      <w:proofErr w:type="gramEnd"/>
      <w: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905A8B" w:rsidRDefault="00905A8B">
      <w:pPr>
        <w:pStyle w:val="ConsPlusNormal"/>
        <w:jc w:val="both"/>
      </w:pPr>
      <w:r>
        <w:t xml:space="preserve">(пп. 6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7) застройщикам-инвесторам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застройщики-инвесторы считаются подвергнутыми указанному административному наказанию, не истек;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8) застройщики-инвесторы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</w:t>
      </w:r>
      <w:r>
        <w:lastRenderedPageBreak/>
        <w:t>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05A8B" w:rsidRDefault="00905A8B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jc w:val="both"/>
      </w:pPr>
      <w:r>
        <w:t xml:space="preserve">(п. 2.2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29.11.2019 N 647-П)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Title"/>
        <w:jc w:val="center"/>
        <w:outlineLvl w:val="1"/>
      </w:pPr>
      <w:r>
        <w:t>3. Порядок проведения конкурсного отбора и заключения</w:t>
      </w:r>
    </w:p>
    <w:p w:rsidR="00905A8B" w:rsidRDefault="00905A8B">
      <w:pPr>
        <w:pStyle w:val="ConsPlusTitle"/>
        <w:jc w:val="center"/>
      </w:pPr>
      <w:r>
        <w:t>с его победителем соглашения о предоставлении субсидий</w:t>
      </w:r>
    </w:p>
    <w:p w:rsidR="00905A8B" w:rsidRDefault="00905A8B">
      <w:pPr>
        <w:pStyle w:val="ConsPlusNormal"/>
        <w:jc w:val="center"/>
      </w:pPr>
      <w:proofErr w:type="gramStart"/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905A8B" w:rsidRDefault="00905A8B">
      <w:pPr>
        <w:pStyle w:val="ConsPlusNormal"/>
        <w:jc w:val="center"/>
      </w:pPr>
      <w:r>
        <w:t>от 29.11.2019 N 647-П)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r>
        <w:t xml:space="preserve">3.1. Информационное сообщение о проведении конкурсного отбора (далее - информационное сообщение) размещается на официальном сайте не </w:t>
      </w:r>
      <w:proofErr w:type="gramStart"/>
      <w:r>
        <w:t>позднее</w:t>
      </w:r>
      <w:proofErr w:type="gramEnd"/>
      <w:r>
        <w:t xml:space="preserve"> чем за семь рабочих дней до дня начала срока приема заявок на участие в конкурсном отборе (далее - заявки).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Информационное сообщение должно содержать сведения о требованиях, предъявляемых к застройщикам-инвесторам - участникам конкурсного отбора, о предельной стоимости завершения строительства проблемного объекта, о сроке проведения конкурсного отбора (дате и времени начала (окончания) подачи (приема) заявок, который не может быть меньше 30 календарных дней, следующих за днем размещения информационного сообщения, а также о месте приема заявок, о порядке и сроках объявления результатов конкурсного</w:t>
      </w:r>
      <w:proofErr w:type="gramEnd"/>
      <w:r>
        <w:t xml:space="preserve"> отбора, а также об абонентском номере телефонной связи для получения консультаций по вопросам участия в конкурсном отборе.</w:t>
      </w:r>
    </w:p>
    <w:p w:rsidR="00905A8B" w:rsidRDefault="00905A8B">
      <w:pPr>
        <w:pStyle w:val="ConsPlusNormal"/>
        <w:jc w:val="both"/>
      </w:pPr>
      <w:r>
        <w:t xml:space="preserve">(в ред. постановлений Правительства Ульяновской области от 07.04.2021 </w:t>
      </w:r>
      <w:hyperlink r:id="rId68">
        <w:r>
          <w:rPr>
            <w:color w:val="0000FF"/>
          </w:rPr>
          <w:t>N 137-П</w:t>
        </w:r>
      </w:hyperlink>
      <w:r>
        <w:t xml:space="preserve">, от 01.07.2021 </w:t>
      </w:r>
      <w:hyperlink r:id="rId69">
        <w:r>
          <w:rPr>
            <w:color w:val="0000FF"/>
          </w:rPr>
          <w:t>N 279-П</w:t>
        </w:r>
      </w:hyperlink>
      <w:r>
        <w:t>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3.3. Для участия в конкурсном отборе застройщик-инвестор в течение срока приема заявок, указанного в информационном сообщении, представляет в Министерство непосредственно или посредством почтовой связи заявку, которая должна содержать: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1) заявление об участии в конкурсном отборе, составленное по форме, утвержденной правовым актом Министерства;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2) бизнес-план завершения строительства и ввода в эксплуатацию проблемного объекта, содержащего обоснование сметной стоимости товаров (работ, услуг), необходимых для исполнения обязательств, связанных с завершением строительства (отдельных этапов строительства) проблемного объекта и ввода его в эксплуатацию (далее - бизнес-план);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29.01.2021 N 21-П)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3) документы, содержащие сведения о субподрядчиках, которых застройщик-инвестор планирует привлечь к выполнению работ, направленных на завершение строительства и ввод в эксплуатацию проблемного объекта (наименование, основной государственный регистрационный номер субподрядчика - юридического лица, фамилия, имя и отчество (при наличии) субподрядчика - индивидуального предпринимателя и его основной государственный регистрационный номер);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4) копии учредительных документов застройщика-инвестора, являющегося юридическим лицом, заверенные подписью его руководителя и печатью (в случае наличия у застройщика-инвестора, являющегося юридическим лицом, печати);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5)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заверенную, соответственно, подписью руководителя застройщика-инвестора, являющегося юридическим лицом, и печатью (в случае наличия у застройщика-инвестора, являющегося юридическим лицом, печати) или подписью застройщика-инвестора, являющегося индивидуальным </w:t>
      </w:r>
      <w:r>
        <w:lastRenderedPageBreak/>
        <w:t>предпринимателем;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6) копию свидетельства о постановке застройщика-инвестора на учет в налоговом органе, заверенную, соответственно, подписью руководителя застройщика-инвестора, являющегося юридическим лицом, и печатью (в случае наличия у застройщика-инвестора, являющегося юридическим лицом, печати) или подписью застройщика-инвестора, являющегося индивидуальным предпринимателем;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7) справку об исполнении застройщиком-инвестором обязанности по уплате налогов, сборов, страховых взносов, пеней, штрафов, процентов, выданную налоговым органом по месту постановки застройщика-инвестора на учет в налоговом органе не ранее чем за 30 календарных дней до дня ее представления в Министерство;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8) выписку со счета застройщика-инвестора или иной документ, подтверждающий наличие на счете застройщика-инвестора собственных средств в объеме не менее 1 процента стоимости товаров (работ, услуг), необходимых для исполнения обязательств по завершению строительства проблемного объекта;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02.08.2021 N 329-П)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 xml:space="preserve">9) справку о соответствии застройщика-инвестора требованиям, установленным </w:t>
      </w:r>
      <w:hyperlink w:anchor="P105">
        <w:r>
          <w:rPr>
            <w:color w:val="0000FF"/>
          </w:rPr>
          <w:t>подпунктами 2</w:t>
        </w:r>
      </w:hyperlink>
      <w:r>
        <w:t xml:space="preserve"> - </w:t>
      </w:r>
      <w:hyperlink w:anchor="P115">
        <w:r>
          <w:rPr>
            <w:color w:val="0000FF"/>
          </w:rPr>
          <w:t>7 пункта 2.2 раздела 2</w:t>
        </w:r>
      </w:hyperlink>
      <w:r>
        <w:t xml:space="preserve"> настоящего Порядка, подписанную, соответственно, руководителем застройщика-инвестора, являющегося юридическим лицом, или застройщиком-инвестором, являющимся индивидуальным предпринимателем.</w:t>
      </w:r>
      <w:proofErr w:type="gramEnd"/>
    </w:p>
    <w:p w:rsidR="00905A8B" w:rsidRDefault="00905A8B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3.4. Заявки регистрируются в день их поступления в журнале учета заявок, форма и порядок ведения которого устанавливаются Министерством. При этом если по истечении срока приема заявок, указанного в информационном сообщении, будет установлено, что представлена только одна заявка либо не представлено ни одной заявки, срок приема заявок продлевается на 14 рабочих дней со дня завершения срока приема заявок, указанного в информационном сообщении.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9" w:name="P142"/>
      <w:bookmarkEnd w:id="9"/>
      <w:r>
        <w:t xml:space="preserve">3.5. </w:t>
      </w:r>
      <w:proofErr w:type="gramStart"/>
      <w:r>
        <w:t xml:space="preserve">В течение 5 рабочих дней со дня истечения срока приема заявок, указанного в информационном сообщении либо продленного в соответствии с </w:t>
      </w:r>
      <w:hyperlink w:anchor="P141">
        <w:r>
          <w:rPr>
            <w:color w:val="0000FF"/>
          </w:rPr>
          <w:t>пунктом 3.4</w:t>
        </w:r>
      </w:hyperlink>
      <w:r>
        <w:t xml:space="preserve"> настоящего раздела, Министерство осуществляет проверку соответствия застройщиков-инвесторов требованиям, установленным </w:t>
      </w:r>
      <w:hyperlink w:anchor="P103">
        <w:r>
          <w:rPr>
            <w:color w:val="0000FF"/>
          </w:rPr>
          <w:t>пунктом 2.2 раздела 2</w:t>
        </w:r>
      </w:hyperlink>
      <w:r>
        <w:t xml:space="preserve"> настоящего Порядка, соответствия срока представления заявки требованиям, установленным настоящим Порядком, а также комплектности содержащихся в заявке документов (копий документов), полноты и достоверности содержащихся в них</w:t>
      </w:r>
      <w:proofErr w:type="gramEnd"/>
      <w:r>
        <w:t xml:space="preserve"> </w:t>
      </w:r>
      <w:proofErr w:type="gramStart"/>
      <w:r>
        <w:t>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равно использования иных форм проверки, не противоречащих законодательству Российской Федерации, и принимает решение о допуске или об отказе в допуске застройщиков-инвесторов к участию в конкурсном отборе, которое оформляется распорядительным актом Министерства.</w:t>
      </w:r>
      <w:proofErr w:type="gramEnd"/>
    </w:p>
    <w:p w:rsidR="00905A8B" w:rsidRDefault="00905A8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07.04.2021 N 137-П)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Министерство принимает решение </w:t>
      </w:r>
      <w:proofErr w:type="gramStart"/>
      <w:r>
        <w:t>об отказе в допуске застройщика-инвестора к участию в конкурсном отборе в случаях</w:t>
      </w:r>
      <w:proofErr w:type="gramEnd"/>
      <w:r>
        <w:t>: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1) несоответствия застройщика-инвестора хотя бы одному из требований, установленных </w:t>
      </w:r>
      <w:hyperlink w:anchor="P103">
        <w:r>
          <w:rPr>
            <w:color w:val="0000FF"/>
          </w:rPr>
          <w:t>пунктом 2.2 раздела 2</w:t>
        </w:r>
      </w:hyperlink>
      <w:r>
        <w:t xml:space="preserve"> настоящего Порядка;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2) представления застройщиком-инвестором заявки по истечении срока приема заявок, указанного в информационном сообщении либо продленного в соответствии с </w:t>
      </w:r>
      <w:hyperlink w:anchor="P141">
        <w:r>
          <w:rPr>
            <w:color w:val="0000FF"/>
          </w:rPr>
          <w:t>пунктом 3.4</w:t>
        </w:r>
      </w:hyperlink>
      <w:r>
        <w:t xml:space="preserve"> </w:t>
      </w:r>
      <w:r>
        <w:lastRenderedPageBreak/>
        <w:t>настоящего раздела;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3) представления застройщиком-инвестором документов (копий документов), входящих в состав заявки, не в полном объеме либо с нарушением предъявляемых к ним требований и (или) наличия в таких документах (копиях документов) неполных и (или) недостоверных сведений.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Министерство уведомляет застройщиков-инвесторов о принятых решениях не позднее первого рабочего дня, следующего за днем подписания распорядительного акта, указанного в </w:t>
      </w:r>
      <w:hyperlink w:anchor="P142">
        <w:r>
          <w:rPr>
            <w:color w:val="0000FF"/>
          </w:rPr>
          <w:t>абзаце первом</w:t>
        </w:r>
      </w:hyperlink>
      <w:r>
        <w:t xml:space="preserve"> настоящего пункта. </w:t>
      </w:r>
      <w:proofErr w:type="gramStart"/>
      <w:r>
        <w:t>При этом в случае принятия Министерством решения об отказе в допуске застройщика-инвестора к участию</w:t>
      </w:r>
      <w:proofErr w:type="gramEnd"/>
      <w:r>
        <w:t xml:space="preserve"> в конкурсном отборе в уведомлении должны быть изложены обстоятельства, послужившие основанием для принятия такого решения.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3.6. Не позднее 5 рабочих дней со дня подписания распорядительного акта, указанного в </w:t>
      </w:r>
      <w:hyperlink w:anchor="P142">
        <w:r>
          <w:rPr>
            <w:color w:val="0000FF"/>
          </w:rPr>
          <w:t>абзаце первом пункта 3.5</w:t>
        </w:r>
      </w:hyperlink>
      <w:r>
        <w:t xml:space="preserve"> настоящего раздела, Министерство передает заявки, представленные застройщиками-инвесторами, допущенными к участию в конкурсном отборе, в конкурсную комиссию, образуемую Министерством для проведения конкурсного отбора (далее - конкурсная комиссия). Конкурсная комиссия формируется в составе председателя, заместителя председателя, секретаря и членов конкурсной комиссии. Заседание конкурсной комиссии считается правомочным, если на нем присутствуют не менее чем две трети членов конкурсной комиссии. Положение о конкурсной комисс</w:t>
      </w:r>
      <w:proofErr w:type="gramStart"/>
      <w:r>
        <w:t>ии и ее</w:t>
      </w:r>
      <w:proofErr w:type="gramEnd"/>
      <w:r>
        <w:t xml:space="preserve"> состав утверждаются Министерством. Деятельность конкурсной комиссии организуется Министерством.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3.7. Конкурсная комиссия на своем заседании рассматривает переданные ей Министерством заявки, представленные застройщиками-инвесторами, допущенными к участию в конкурсном отборе, не позднее 10 рабочих дней со дня их поступления. Сведения о дате проведения соответствующего заседания размещаются Министерством на официальном сайте.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3.8. В процессе рассмотрения заявок, представленных застройщиками-инвесторами, допущенными к участию в конкурсном отборе, конкурсная комиссия проводит очное собеседование с руководителем застройщика-инвестора, являющегося юридическим лицом (уполномоченным представителем такого застройщика-инвестора), застройщиком-инвестором, являющимся индивидуальным предпринимателем, и оценивает бизнес-планы.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Бизнес-планы оцениваются с применением балльной системы согласно следующим критериям: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1) срок ввода проблемного объекта в эксплуатацию. Если срок ввода проблемного объекта составляет: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а) менее 6 месяцев, то соответствие бизнес-плана данному критерию с учетом конкретной продолжительности этого срока оценивается в диапазоне от 76 до 100 баллов;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б) от 6 месяцев до 1 года, то соответствие бизнес-плана данному критерию с учетом конкретной продолжительности этого срока оценивается в диапазоне от 51 до 75 баллов включительно;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в) от 1 года до 1 года 6 месяцев, то соответствие бизнес-плана данному критерию с учетом конкретной продолжительности этого срока оценивается в диапазоне от 26 до 50 баллов;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г) от 1 года 6 месяцев до 2 лет, то соответствие бизнес-плана данному критерию с учетом конкретной продолжительности этого срока оценивается в диапазоне от 1 до 25 баллов включительно;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д) более 2 лет, то соответствие бизнес-плана данному критерию оценивается в 0 баллов;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2) наличие у застройщика-инвестора собственных сре</w:t>
      </w:r>
      <w:proofErr w:type="gramStart"/>
      <w:r>
        <w:t>дств дл</w:t>
      </w:r>
      <w:proofErr w:type="gramEnd"/>
      <w:r>
        <w:t xml:space="preserve">я завершения строительства и </w:t>
      </w:r>
      <w:r>
        <w:lastRenderedPageBreak/>
        <w:t>ввода в эксплуатацию проблемного объекта, предусмотренных бизнес-планом. Соответствие бизнес-плана данному критерию оценивается в 5 баллов за каждый 1 млн. суммы указанных средств, но не более 100 баллов в совокупности. Наличие у застройщика таких сре</w:t>
      </w:r>
      <w:proofErr w:type="gramStart"/>
      <w:r>
        <w:t>дств в с</w:t>
      </w:r>
      <w:proofErr w:type="gramEnd"/>
      <w:r>
        <w:t>умме, составляющей менее 1 млн. рублей, оценивается в 0 баллов.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Каждый член конкурсной комиссии по результатам оценки бизнес-планов заносит выставленное им число баллов в оценочную ведомость, форма которой утверждается Министерством.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Конкурсная комиссия признает победителем конкурсного отбора застройщика-инвестора, по результатам оценки представленного которым бизнес-плана членами конкурсной комиссии было выставлено наибольшее число баллов. В случае если равное наибольшее число баллов было выставлено по результатам оценки двух и более бизнес-планов, конкурсная комиссия признает победителем конкурсного отбора застройщика-инвестора, представившего заявку ранее других соответствующих застройщиков-инвесторов.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3.9. Принятое конкурсной комиссией решение о признании застройщика-инвестора победителем конкурсного отбора отражается в протоколе заседания конкурсной комиссии, который составляется не позднее 3 календарных дней со дня проведения заседания комиссии и подписывается всеми членами конкурсной комиссии, присутствовавшими на ее заседании. Протокол заседания конкурсной комиссии не позднее первого рабочего дня, следующего за днем его подписания членами конкурсной комиссии, передается в Министерство.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3.10. Застройщик-инвестор, признанный победителем конкурса не позднее 365 календарных дней со дня подписания протокола заседания конкурсной комиссии, представляет в Министерство следующие документы для заключения Соглашения:</w:t>
      </w:r>
    </w:p>
    <w:p w:rsidR="00905A8B" w:rsidRDefault="00905A8B">
      <w:pPr>
        <w:pStyle w:val="ConsPlusNormal"/>
        <w:jc w:val="both"/>
      </w:pPr>
      <w:r>
        <w:t xml:space="preserve">(в ред. постановлений Правительства Ульяновской области от 02.08.2021 </w:t>
      </w:r>
      <w:hyperlink r:id="rId74">
        <w:r>
          <w:rPr>
            <w:color w:val="0000FF"/>
          </w:rPr>
          <w:t>N 329-П</w:t>
        </w:r>
      </w:hyperlink>
      <w:r>
        <w:t xml:space="preserve">, от 07.10.2021 </w:t>
      </w:r>
      <w:hyperlink r:id="rId75">
        <w:r>
          <w:rPr>
            <w:color w:val="0000FF"/>
          </w:rPr>
          <w:t>N 481-П</w:t>
        </w:r>
      </w:hyperlink>
      <w:r>
        <w:t xml:space="preserve">, от 12.11.2021 </w:t>
      </w:r>
      <w:hyperlink r:id="rId76">
        <w:r>
          <w:rPr>
            <w:color w:val="0000FF"/>
          </w:rPr>
          <w:t>N 575-П</w:t>
        </w:r>
      </w:hyperlink>
      <w:r>
        <w:t xml:space="preserve">, от 14.06.2022 </w:t>
      </w:r>
      <w:hyperlink r:id="rId77">
        <w:r>
          <w:rPr>
            <w:color w:val="0000FF"/>
          </w:rPr>
          <w:t>N 324-П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22.02.2023 </w:t>
      </w:r>
      <w:hyperlink r:id="rId78">
        <w:r>
          <w:rPr>
            <w:color w:val="0000FF"/>
          </w:rPr>
          <w:t>N 82-П</w:t>
        </w:r>
      </w:hyperlink>
      <w:r>
        <w:t>)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 xml:space="preserve">1) проектную документацию, получившую положительное заключение государственной или негосударственной экспертизы проектной документации и положительное заключение государственной </w:t>
      </w:r>
      <w:proofErr w:type="gramStart"/>
      <w:r>
        <w:t>экспертизы достоверности определения сметной стоимости завершения строительства проблемного</w:t>
      </w:r>
      <w:proofErr w:type="gramEnd"/>
      <w:r>
        <w:t xml:space="preserve"> объекта (далее - сводный сметный расчет);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>2) соглашения, заключенные с участниками долевого строительства проблемного дома, о принятии застройщиком-инвестором прав и обязанностей предыдущего застройщика проблемного дома, зарегистрированных в порядке, установленном законодательством Российской Федерации, либо документов, подтверждающих невозможность заключения таких соглашений и передачи помещений указанным участникам долевого строительства вследствие их смерти либо признания безвестно отсутствующими (объявления умершими) в установленном законодательством Российской Федерации порядке, а также письменное согласие участников</w:t>
      </w:r>
      <w:proofErr w:type="gramEnd"/>
      <w:r>
        <w:t xml:space="preserve"> долевого строительства на обработку и представление персональных данных;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 xml:space="preserve">3) документы, подтверждающие соответствие застройщика-инвестора по состоянию на 1-е число месяца, предшествующего заключению Соглашения, требованиям, установленным </w:t>
      </w:r>
      <w:hyperlink w:anchor="P103">
        <w:r>
          <w:rPr>
            <w:color w:val="0000FF"/>
          </w:rPr>
          <w:t>пунктом 2.2 раздела 2</w:t>
        </w:r>
      </w:hyperlink>
      <w:r>
        <w:t xml:space="preserve"> настоящего порядка;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4) детальный план-график строительства проблемного объекта.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Министерство в срок, не превышающий 30 рабочих дней, осуществляет проверку представленных документов, определяет объем субсидии по формуле, установленной </w:t>
      </w:r>
      <w:hyperlink w:anchor="P65">
        <w:r>
          <w:rPr>
            <w:color w:val="0000FF"/>
          </w:rPr>
          <w:t>пунктом 1.6 раздела 1</w:t>
        </w:r>
      </w:hyperlink>
      <w:r>
        <w:t xml:space="preserve"> настоящего Порядка, утверждает детальный план-график строительства проблемного объекта.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lastRenderedPageBreak/>
        <w:t>Основаниями для принятия Министерством решения об отказе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несоответствие организации требованиям, установленным </w:t>
      </w:r>
      <w:hyperlink w:anchor="P103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представление организацией документов (копий документов), предусмотренных </w:t>
      </w:r>
      <w:hyperlink w:anchor="P165">
        <w:r>
          <w:rPr>
            <w:color w:val="0000FF"/>
          </w:rPr>
          <w:t>подпунктами 1</w:t>
        </w:r>
      </w:hyperlink>
      <w:r>
        <w:t xml:space="preserve"> - </w:t>
      </w:r>
      <w:hyperlink w:anchor="P167">
        <w:r>
          <w:rPr>
            <w:color w:val="0000FF"/>
          </w:rPr>
          <w:t>3</w:t>
        </w:r>
      </w:hyperlink>
      <w:r>
        <w:t xml:space="preserve"> настоящего пункта Порядка, не в полном объеме и (или) наличие в таких документах неполных и (или) недостоверных сведений;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отсутствие или недостаточность лимитов бюджетных обязательств на предоставление субсидий, доведенных до Министерства.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Не позднее первого рабочего дня, следующего за днем принятия Министерством соответствующего решения, Министерство уведомляет застройщика-инвестора о принятом решении. При этом в случае принятия Министерством решения об отказе в заключени</w:t>
      </w:r>
      <w:proofErr w:type="gramStart"/>
      <w:r>
        <w:t>и</w:t>
      </w:r>
      <w:proofErr w:type="gramEnd"/>
      <w:r>
        <w:t xml:space="preserve"> Соглашения уведомление должно содержать ссылку на обстоятельства, послужившие основанием для принятия такого решения. Уведомление должно быть осуществлено в форме, обеспечивающей возможность подтверждения факта уведомления.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Застройщик-инвестор, в отношении которого Министерством было принято решение об отказе в заключени</w:t>
      </w:r>
      <w:proofErr w:type="gramStart"/>
      <w:r>
        <w:t>и</w:t>
      </w:r>
      <w:proofErr w:type="gramEnd"/>
      <w:r>
        <w:t xml:space="preserve"> Соглашения, вправе повторно обратиться в Министерство для заключения Соглашения после устранения причин, послуживших основанием для принятия указанного решения.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Не позднее 5 рабочих дней со дня принятия Министерством решения о заключении Соглашения Министерство обеспечивает заключение с застройщиком-инвестором Соглашения в соответствии с типовой формой, установленной Министерством финансов Ульяновской области. Соглашение должно содержать в том числе: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1) сведения об объеме, условиях и порядке предоставления субсидий, а также сроках ее перечисления;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2) точную дату завершения и конечные значения результатов предоставления субсидии;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3) сроки и форму предоставления организацией отчетности о достижении результатов предоставления субсидии;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4) сроки и порядок возврата субсидий в областной бюджет Ульяновской области;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12" w:name="P185"/>
      <w:bookmarkEnd w:id="12"/>
      <w:r>
        <w:t xml:space="preserve">5) условие о согласии застройщика-инвестора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</w:t>
      </w:r>
      <w:hyperlink r:id="rId83">
        <w:r>
          <w:rPr>
            <w:color w:val="0000FF"/>
          </w:rPr>
          <w:t>статьями 268.1</w:t>
        </w:r>
      </w:hyperlink>
      <w:r>
        <w:t xml:space="preserve"> и </w:t>
      </w:r>
      <w:hyperlink r:id="rId8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05A8B" w:rsidRDefault="00905A8B">
      <w:pPr>
        <w:pStyle w:val="ConsPlusNormal"/>
        <w:jc w:val="both"/>
      </w:pPr>
      <w:r>
        <w:t xml:space="preserve">(пп. 5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jc w:val="both"/>
      </w:pPr>
      <w:r>
        <w:t xml:space="preserve">(п. 3.10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07.04.2021 N 137-П)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3.11. Застройщик-инвестор осуществляет строительный контроль в процессе строительства и ввода в эксплуатацию проблемных объектов путем привлечения на основе договора (соглашения) индивидуальных предпринимателей или юридических лиц, не аффилированных застройщику, имеющих право осуществлять данный вид деятельности.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Министерство для осуществления </w:t>
      </w:r>
      <w:proofErr w:type="gramStart"/>
      <w:r>
        <w:t>контроля за</w:t>
      </w:r>
      <w:proofErr w:type="gramEnd"/>
      <w:r>
        <w:t xml:space="preserve"> ходом строительства в случае необходимости привлекает организации, имеющие право осуществлять данный вид деятельности.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lastRenderedPageBreak/>
        <w:t>3.12. Министерство вправе заключать с застройщиком-инвестором дополнительное соглашение к соглашению, в том числе дополнительное соглашение о расторжении соглашения.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3.13. Результатами предоставления субсидий являются: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количество объектов, в отношении которых выполнено строительство в полном объеме в соответствии с разрешением на строительство, проектной документацией и выдано разрешение на ввод объекта в эксплуатацию, единиц;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число участников долевого строительства, перед которыми исполнены обязательства по передаче жилых помещений.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Title"/>
        <w:jc w:val="center"/>
        <w:outlineLvl w:val="1"/>
      </w:pPr>
      <w:r>
        <w:t>4. Порядок предоставления субсидий</w:t>
      </w:r>
    </w:p>
    <w:p w:rsidR="00905A8B" w:rsidRDefault="00905A8B">
      <w:pPr>
        <w:pStyle w:val="ConsPlusNormal"/>
        <w:jc w:val="center"/>
      </w:pPr>
      <w:proofErr w:type="gramStart"/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905A8B" w:rsidRDefault="00905A8B">
      <w:pPr>
        <w:pStyle w:val="ConsPlusNormal"/>
        <w:jc w:val="center"/>
      </w:pPr>
      <w:r>
        <w:t>от 29.11.2019 N 647-П)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bookmarkStart w:id="13" w:name="P199"/>
      <w:bookmarkEnd w:id="13"/>
      <w:r>
        <w:t>4.1. После исполнения принятых на себя обязательств по завершению соответствующего этапа строительства застройщик-инвестор представляет в Министерство: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1) заявление о перечислении ему субсидий, составленное по установленной Министерством форме;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2) акты приемки выполненных работ, в том числе отдельных объемов выполненных работ;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3) справки о стоимости выполненных работ и затрат;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14" w:name="P204"/>
      <w:bookmarkEnd w:id="14"/>
      <w:r>
        <w:t>4) акт приемки законченного строительством объекта;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15" w:name="P205"/>
      <w:bookmarkEnd w:id="15"/>
      <w:r>
        <w:t>5) разрешение на ввод объекта в эксплуатацию;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16" w:name="P206"/>
      <w:bookmarkEnd w:id="16"/>
      <w:r>
        <w:t>6) копии передаточных актов или иных документов, подтверждающих передачу объектов долевого строительства, в соответствии с реестром заключенных договоров долевого участия.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04">
        <w:r>
          <w:rPr>
            <w:color w:val="0000FF"/>
          </w:rPr>
          <w:t>подпунктах 4</w:t>
        </w:r>
      </w:hyperlink>
      <w:r>
        <w:t xml:space="preserve"> и </w:t>
      </w:r>
      <w:hyperlink w:anchor="P205">
        <w:r>
          <w:rPr>
            <w:color w:val="0000FF"/>
          </w:rPr>
          <w:t>5</w:t>
        </w:r>
      </w:hyperlink>
      <w:r>
        <w:t xml:space="preserve">, и копии документов, указанные в </w:t>
      </w:r>
      <w:hyperlink w:anchor="P206">
        <w:r>
          <w:rPr>
            <w:color w:val="0000FF"/>
          </w:rPr>
          <w:t>подпункте 6</w:t>
        </w:r>
      </w:hyperlink>
      <w:r>
        <w:t xml:space="preserve"> настоящего пункта, представляются застройщиком-инвестором в Министерство после ввода проблемного объекта в эксплуатацию.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204">
        <w:r>
          <w:rPr>
            <w:color w:val="0000FF"/>
          </w:rPr>
          <w:t>подпунктах 4</w:t>
        </w:r>
      </w:hyperlink>
      <w:r>
        <w:t xml:space="preserve"> и </w:t>
      </w:r>
      <w:hyperlink w:anchor="P205">
        <w:r>
          <w:rPr>
            <w:color w:val="0000FF"/>
          </w:rPr>
          <w:t>5</w:t>
        </w:r>
      </w:hyperlink>
      <w:r>
        <w:t xml:space="preserve"> настоящего пункта, представляются вместе с их подлинниками, если верность копий таких документов не засвидетельствована нотариусами или иными должностными лицами, имеющими право на совершение нотариальных действий. В этом случае должностное лицо Министерства, уполномоченное на прием указанных документов (копий документов), сверяет подлинники документов с их копиями, проставляет на копиях документов удостоверительные надписи и возвращает подлинники документов представившему их лицу.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В течение 3 рабочих дней со дня поступления документов (копий документов), указанных в настоящем пункте (далее - документы), Министерство проверяет их комплектность.</w:t>
      </w:r>
    </w:p>
    <w:p w:rsidR="00905A8B" w:rsidRDefault="00905A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>Министерство рассматривает заявку и документы в срок, не превышающий 15 рабочих дней со дня получения от застройщика-инвестора заявки и документов, проверяет их комплектность, а также соответствие отдельного этапа строительства детальному плану-графику строительства проблемного объекта и принимает решение о предоставлении субсидии либо об отказе в предоставлении субсидии по одному из следующих оснований:</w:t>
      </w:r>
      <w:proofErr w:type="gramEnd"/>
    </w:p>
    <w:p w:rsidR="00905A8B" w:rsidRDefault="00905A8B">
      <w:pPr>
        <w:pStyle w:val="ConsPlusNormal"/>
        <w:jc w:val="both"/>
      </w:pPr>
      <w:r>
        <w:lastRenderedPageBreak/>
        <w:t xml:space="preserve">(в ред. постановлений Правительства Ульяновской области от 01.07.2021 </w:t>
      </w:r>
      <w:hyperlink r:id="rId91">
        <w:r>
          <w:rPr>
            <w:color w:val="0000FF"/>
          </w:rPr>
          <w:t>N 279-П</w:t>
        </w:r>
      </w:hyperlink>
      <w:r>
        <w:t xml:space="preserve">, от 22.02.2023 </w:t>
      </w:r>
      <w:hyperlink r:id="rId92">
        <w:r>
          <w:rPr>
            <w:color w:val="0000FF"/>
          </w:rPr>
          <w:t>N 82-П</w:t>
        </w:r>
      </w:hyperlink>
      <w:r>
        <w:t>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1) представление не в полном объеме застройщиком-инвестором документов, указанных в настоящем пункте, необходимых для предоставления субсидии;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2) несоответствие объемов и видов выполненных работ отдельному этапу строительства, определенному детальным планом-графиком строительства.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Не позднее первого рабочего дня, следующего за днем принятия Министерством соответствующего решения, Министерство уведомляет о нем застройщика-инвестора. </w:t>
      </w:r>
      <w:proofErr w:type="gramStart"/>
      <w:r>
        <w:t>При этом в случае принятия Министерством решения об отказе в предоставлении субсидий в уведомлении</w:t>
      </w:r>
      <w:proofErr w:type="gramEnd"/>
      <w:r>
        <w:t xml:space="preserve"> должны быть изложены обстоятельства, послужившие основанием для принятия такого решения.</w:t>
      </w:r>
    </w:p>
    <w:p w:rsidR="00905A8B" w:rsidRDefault="00905A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22.02.2023 N 82-П)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Проверка соответствия видов, сроков, объемов выполненных работ детальному плану-графику строительства проблемного объекта осуществляется специализированной организацией, привлеченной Министерством.</w:t>
      </w:r>
    </w:p>
    <w:p w:rsidR="00905A8B" w:rsidRDefault="00905A8B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01.07.2021 N 279-П)</w:t>
      </w:r>
    </w:p>
    <w:p w:rsidR="00905A8B" w:rsidRDefault="00905A8B">
      <w:pPr>
        <w:pStyle w:val="ConsPlusNormal"/>
        <w:jc w:val="both"/>
      </w:pPr>
      <w:r>
        <w:t xml:space="preserve">(п. 4.1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07.04.2021 N 137-П)</w:t>
      </w:r>
    </w:p>
    <w:p w:rsidR="00905A8B" w:rsidRDefault="00905A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A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8B" w:rsidRDefault="00905A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8B" w:rsidRDefault="00905A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A8B" w:rsidRDefault="00905A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5A8B" w:rsidRDefault="00905A8B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A8B" w:rsidRDefault="00905A8B">
            <w:pPr>
              <w:pStyle w:val="ConsPlusNormal"/>
            </w:pPr>
          </w:p>
        </w:tc>
      </w:tr>
    </w:tbl>
    <w:p w:rsidR="00905A8B" w:rsidRDefault="00905A8B">
      <w:pPr>
        <w:pStyle w:val="ConsPlusNormal"/>
        <w:spacing w:before="280"/>
        <w:ind w:firstLine="540"/>
        <w:jc w:val="both"/>
      </w:pPr>
      <w:r>
        <w:t>4.3. Субсидии перечисляются Министерством на расчетный счет застройщика-инвестора, открытый в кредитной организации, не позднее 10 рабочих дней со дня принятия Министерством решения о предоставлении субсидий.</w:t>
      </w:r>
    </w:p>
    <w:p w:rsidR="00905A8B" w:rsidRDefault="00905A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Застройщик-инвестор представляет в Министерство отчет о достижении значений результатов предоставления субсидии не позднее 45 рабочих дней после наступления срока достижения результатов предоставления субсидий, составленный по форме, определенной типовой формой соглашения о предоставлении субсидии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области.</w:t>
      </w:r>
      <w:proofErr w:type="gramEnd"/>
    </w:p>
    <w:p w:rsidR="00905A8B" w:rsidRDefault="00905A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07.04.2021 </w:t>
      </w:r>
      <w:hyperlink r:id="rId98">
        <w:r>
          <w:rPr>
            <w:color w:val="0000FF"/>
          </w:rPr>
          <w:t>N 137-П</w:t>
        </w:r>
      </w:hyperlink>
      <w:r>
        <w:t xml:space="preserve">, от 14.06.2022 </w:t>
      </w:r>
      <w:hyperlink r:id="rId99">
        <w:r>
          <w:rPr>
            <w:color w:val="0000FF"/>
          </w:rPr>
          <w:t>N 325-П</w:t>
        </w:r>
      </w:hyperlink>
      <w:r>
        <w:t xml:space="preserve">, от 25.07.2023 </w:t>
      </w:r>
      <w:hyperlink r:id="rId100">
        <w:r>
          <w:rPr>
            <w:color w:val="0000FF"/>
          </w:rPr>
          <w:t>N 379-П</w:t>
        </w:r>
      </w:hyperlink>
      <w:r>
        <w:t>)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Title"/>
        <w:jc w:val="center"/>
        <w:outlineLvl w:val="1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соблюдением условий и порядка,</w:t>
      </w:r>
    </w:p>
    <w:p w:rsidR="00905A8B" w:rsidRDefault="00905A8B">
      <w:pPr>
        <w:pStyle w:val="ConsPlusTitle"/>
        <w:jc w:val="center"/>
      </w:pPr>
      <w:r>
        <w:t>установленных при предоставлении субсидий</w:t>
      </w:r>
    </w:p>
    <w:p w:rsidR="00905A8B" w:rsidRDefault="00905A8B">
      <w:pPr>
        <w:pStyle w:val="ConsPlusNormal"/>
        <w:jc w:val="center"/>
      </w:pPr>
      <w:proofErr w:type="gramStart"/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905A8B" w:rsidRDefault="00905A8B">
      <w:pPr>
        <w:pStyle w:val="ConsPlusNormal"/>
        <w:jc w:val="center"/>
      </w:pPr>
      <w:r>
        <w:t>от 29.11.2019 N 647-П)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ind w:firstLine="540"/>
        <w:jc w:val="both"/>
      </w:pPr>
      <w:r>
        <w:t>5.1. Министерство обеспечивает соблюдение застройщиком-инвестором условий и порядка, установленных при предоставлении субсидий.</w:t>
      </w:r>
    </w:p>
    <w:p w:rsidR="00905A8B" w:rsidRDefault="00905A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 xml:space="preserve">Министерство и органы государственного финансового контроля осуществляют проверки, указанные в </w:t>
      </w:r>
      <w:hyperlink w:anchor="P185">
        <w:r>
          <w:rPr>
            <w:color w:val="0000FF"/>
          </w:rPr>
          <w:t>абзаце восемнадцатом пункта 3.10 раздела 3</w:t>
        </w:r>
      </w:hyperlink>
      <w:r>
        <w:t xml:space="preserve"> настоящего Порядка.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17" w:name="P238"/>
      <w:bookmarkEnd w:id="17"/>
      <w:r>
        <w:t xml:space="preserve">5.2. В случае нарушения застройщиком-инвестором условий, установленных при предоставлении субсидий, или установления факта представления им ложных либо намеренно </w:t>
      </w:r>
      <w:r>
        <w:lastRenderedPageBreak/>
        <w:t>искаженных сведений, выявленных, в том числе, по результатам проверок, проведенных Министерством или уполномоченным органом государственного финансового контроля, субсидии подлежат возврату в областной бюджет Ульяновской области в полном объеме.</w:t>
      </w:r>
    </w:p>
    <w:p w:rsidR="00905A8B" w:rsidRDefault="00905A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bookmarkStart w:id="18" w:name="P240"/>
      <w:bookmarkEnd w:id="18"/>
      <w:r>
        <w:t>В случае недостижения застройщиком-инвестором значения результатов предоставления субсидии подлежат возврату в областной бюджет Ульяновской области в полном объеме.</w:t>
      </w:r>
    </w:p>
    <w:p w:rsidR="00905A8B" w:rsidRDefault="00905A8B">
      <w:pPr>
        <w:pStyle w:val="ConsPlusNormal"/>
        <w:jc w:val="both"/>
      </w:pPr>
      <w:r>
        <w:t xml:space="preserve">(в ред. постановлений Правительства Ульяновской области от 07.04.2021 </w:t>
      </w:r>
      <w:hyperlink r:id="rId105">
        <w:r>
          <w:rPr>
            <w:color w:val="0000FF"/>
          </w:rPr>
          <w:t>N 137-П</w:t>
        </w:r>
      </w:hyperlink>
      <w:r>
        <w:t xml:space="preserve">, от 14.06.2022 </w:t>
      </w:r>
      <w:hyperlink r:id="rId106">
        <w:r>
          <w:rPr>
            <w:color w:val="0000FF"/>
          </w:rPr>
          <w:t>N 325-П</w:t>
        </w:r>
      </w:hyperlink>
      <w:r>
        <w:t>)</w:t>
      </w:r>
    </w:p>
    <w:p w:rsidR="00905A8B" w:rsidRDefault="00905A8B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обеспечивает возврат субсидий в областной бюджет Ульяновской области посредством направления застройщику-инвестору в срок, не превышающий 30 календарных дней со дня установления хотя бы одного из обстоятельств, являющихся в соответствии с </w:t>
      </w:r>
      <w:hyperlink w:anchor="P238">
        <w:r>
          <w:rPr>
            <w:color w:val="0000FF"/>
          </w:rPr>
          <w:t>абзацами первым</w:t>
        </w:r>
      </w:hyperlink>
      <w:r>
        <w:t xml:space="preserve"> или </w:t>
      </w:r>
      <w:hyperlink w:anchor="P240">
        <w:r>
          <w:rPr>
            <w:color w:val="0000FF"/>
          </w:rPr>
          <w:t>вторым</w:t>
        </w:r>
      </w:hyperlink>
      <w:r>
        <w:t xml:space="preserve"> настоящего пункта основаниями для возврата субсидий в областной бюджет Ульяновской области, требования о возврате субсидий в течение 30 календарных дней со дня получения указанного требования.</w:t>
      </w:r>
      <w:proofErr w:type="gramEnd"/>
    </w:p>
    <w:p w:rsidR="00905A8B" w:rsidRDefault="00905A8B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5.3. Возврат субсидий осуществляется застройщиком-инвестором в следующем порядке: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возврат субсидии в период до 25 декабря текущего финансового года включительно осуществляется на лицевой счет Министерства, с которого субсидии были перечислены на счет застройщика-инвестора;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возврат субсидий в период после 25 декабря текущего финансового года осуществляется на лицевой счет Министерства, реквизиты которого сообщаются Министерством застройщику-инвестору в течение 5 рабочих дней со дня получения требования о возврате субсидий.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spacing w:before="220"/>
        <w:ind w:firstLine="540"/>
        <w:jc w:val="both"/>
      </w:pPr>
      <w:r>
        <w:t>В случае отказа или уклонения застройщика-инвестора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905A8B" w:rsidRDefault="00905A8B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14.06.2022 N 325-П)</w:t>
      </w:r>
    </w:p>
    <w:p w:rsidR="00905A8B" w:rsidRDefault="00905A8B">
      <w:pPr>
        <w:pStyle w:val="ConsPlusNormal"/>
        <w:jc w:val="both"/>
      </w:pPr>
    </w:p>
    <w:p w:rsidR="00905A8B" w:rsidRDefault="00905A8B">
      <w:pPr>
        <w:pStyle w:val="ConsPlusNormal"/>
        <w:jc w:val="both"/>
      </w:pPr>
      <w:bookmarkStart w:id="19" w:name="_GoBack"/>
      <w:bookmarkEnd w:id="19"/>
    </w:p>
    <w:p w:rsidR="00905A8B" w:rsidRDefault="00905A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8E4" w:rsidRDefault="00905A8B"/>
    <w:sectPr w:rsidR="002048E4" w:rsidSect="0046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B"/>
    <w:rsid w:val="003049DF"/>
    <w:rsid w:val="003C0076"/>
    <w:rsid w:val="009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5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5A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5A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5A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6&amp;n=60312&amp;dst=100005" TargetMode="External"/><Relationship Id="rId21" Type="http://schemas.openxmlformats.org/officeDocument/2006/relationships/hyperlink" Target="https://login.consultant.ru/link/?req=doc&amp;base=RLAW076&amp;n=68873&amp;dst=100056" TargetMode="External"/><Relationship Id="rId42" Type="http://schemas.openxmlformats.org/officeDocument/2006/relationships/hyperlink" Target="https://login.consultant.ru/link/?req=doc&amp;base=RLAW076&amp;n=74101&amp;dst=100007" TargetMode="External"/><Relationship Id="rId47" Type="http://schemas.openxmlformats.org/officeDocument/2006/relationships/hyperlink" Target="https://login.consultant.ru/link/?req=doc&amp;base=RLAW076&amp;n=58972&amp;dst=100010" TargetMode="External"/><Relationship Id="rId63" Type="http://schemas.openxmlformats.org/officeDocument/2006/relationships/hyperlink" Target="https://login.consultant.ru/link/?req=doc&amp;base=RLAW076&amp;n=57946&amp;dst=100036" TargetMode="External"/><Relationship Id="rId68" Type="http://schemas.openxmlformats.org/officeDocument/2006/relationships/hyperlink" Target="https://login.consultant.ru/link/?req=doc&amp;base=RLAW076&amp;n=57946&amp;dst=100038" TargetMode="External"/><Relationship Id="rId84" Type="http://schemas.openxmlformats.org/officeDocument/2006/relationships/hyperlink" Target="https://login.consultant.ru/link/?req=doc&amp;base=LAW&amp;n=470713&amp;dst=3722" TargetMode="External"/><Relationship Id="rId89" Type="http://schemas.openxmlformats.org/officeDocument/2006/relationships/hyperlink" Target="https://login.consultant.ru/link/?req=doc&amp;base=RLAW076&amp;n=68481&amp;dst=100024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6&amp;n=68481&amp;dst=100005" TargetMode="External"/><Relationship Id="rId29" Type="http://schemas.openxmlformats.org/officeDocument/2006/relationships/hyperlink" Target="https://login.consultant.ru/link/?req=doc&amp;base=RLAW076&amp;n=74104&amp;dst=100055" TargetMode="External"/><Relationship Id="rId107" Type="http://schemas.openxmlformats.org/officeDocument/2006/relationships/hyperlink" Target="https://login.consultant.ru/link/?req=doc&amp;base=RLAW076&amp;n=74104&amp;dst=100088" TargetMode="External"/><Relationship Id="rId11" Type="http://schemas.openxmlformats.org/officeDocument/2006/relationships/hyperlink" Target="https://login.consultant.ru/link/?req=doc&amp;base=RLAW076&amp;n=74101&amp;dst=100005" TargetMode="External"/><Relationship Id="rId24" Type="http://schemas.openxmlformats.org/officeDocument/2006/relationships/hyperlink" Target="https://login.consultant.ru/link/?req=doc&amp;base=RLAW076&amp;n=58972&amp;dst=100005" TargetMode="External"/><Relationship Id="rId32" Type="http://schemas.openxmlformats.org/officeDocument/2006/relationships/hyperlink" Target="https://login.consultant.ru/link/?req=doc&amp;base=RLAW076&amp;n=72818&amp;dst=100009" TargetMode="External"/><Relationship Id="rId37" Type="http://schemas.openxmlformats.org/officeDocument/2006/relationships/hyperlink" Target="https://login.consultant.ru/link/?req=doc&amp;base=RLAW076&amp;n=74104&amp;dst=100057" TargetMode="External"/><Relationship Id="rId40" Type="http://schemas.openxmlformats.org/officeDocument/2006/relationships/hyperlink" Target="https://login.consultant.ru/link/?req=doc&amp;base=RLAW076&amp;n=68481&amp;dst=100007" TargetMode="External"/><Relationship Id="rId45" Type="http://schemas.openxmlformats.org/officeDocument/2006/relationships/hyperlink" Target="https://login.consultant.ru/link/?req=doc&amp;base=RLAW076&amp;n=57946&amp;dst=100009" TargetMode="External"/><Relationship Id="rId53" Type="http://schemas.openxmlformats.org/officeDocument/2006/relationships/hyperlink" Target="https://login.consultant.ru/link/?req=doc&amp;base=RLAW076&amp;n=68481&amp;dst=100014" TargetMode="External"/><Relationship Id="rId58" Type="http://schemas.openxmlformats.org/officeDocument/2006/relationships/hyperlink" Target="https://login.consultant.ru/link/?req=doc&amp;base=RLAW076&amp;n=57946&amp;dst=100021" TargetMode="External"/><Relationship Id="rId66" Type="http://schemas.openxmlformats.org/officeDocument/2006/relationships/hyperlink" Target="https://login.consultant.ru/link/?req=doc&amp;base=RLAW076&amp;n=50840&amp;dst=100026" TargetMode="External"/><Relationship Id="rId74" Type="http://schemas.openxmlformats.org/officeDocument/2006/relationships/hyperlink" Target="https://login.consultant.ru/link/?req=doc&amp;base=RLAW076&amp;n=74101&amp;dst=100012" TargetMode="External"/><Relationship Id="rId79" Type="http://schemas.openxmlformats.org/officeDocument/2006/relationships/hyperlink" Target="https://login.consultant.ru/link/?req=doc&amp;base=RLAW076&amp;n=74104&amp;dst=100073" TargetMode="External"/><Relationship Id="rId87" Type="http://schemas.openxmlformats.org/officeDocument/2006/relationships/hyperlink" Target="https://login.consultant.ru/link/?req=doc&amp;base=RLAW076&amp;n=50840&amp;dst=100081" TargetMode="External"/><Relationship Id="rId102" Type="http://schemas.openxmlformats.org/officeDocument/2006/relationships/hyperlink" Target="https://login.consultant.ru/link/?req=doc&amp;base=RLAW076&amp;n=74104&amp;dst=100082" TargetMode="External"/><Relationship Id="rId110" Type="http://schemas.openxmlformats.org/officeDocument/2006/relationships/hyperlink" Target="https://login.consultant.ru/link/?req=doc&amp;base=RLAW076&amp;n=74104&amp;dst=100092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076&amp;n=74104&amp;dst=100063" TargetMode="External"/><Relationship Id="rId82" Type="http://schemas.openxmlformats.org/officeDocument/2006/relationships/hyperlink" Target="https://login.consultant.ru/link/?req=doc&amp;base=RLAW076&amp;n=68481&amp;dst=100021" TargetMode="External"/><Relationship Id="rId90" Type="http://schemas.openxmlformats.org/officeDocument/2006/relationships/hyperlink" Target="https://login.consultant.ru/link/?req=doc&amp;base=RLAW076&amp;n=68481&amp;dst=100025" TargetMode="External"/><Relationship Id="rId95" Type="http://schemas.openxmlformats.org/officeDocument/2006/relationships/hyperlink" Target="https://login.consultant.ru/link/?req=doc&amp;base=RLAW076&amp;n=58972&amp;dst=100025" TargetMode="External"/><Relationship Id="rId19" Type="http://schemas.openxmlformats.org/officeDocument/2006/relationships/hyperlink" Target="https://login.consultant.ru/link/?req=doc&amp;base=RLAW076&amp;n=73667&amp;dst=100049" TargetMode="External"/><Relationship Id="rId14" Type="http://schemas.openxmlformats.org/officeDocument/2006/relationships/hyperlink" Target="https://login.consultant.ru/link/?req=doc&amp;base=RLAW076&amp;n=64075&amp;dst=100005" TargetMode="External"/><Relationship Id="rId22" Type="http://schemas.openxmlformats.org/officeDocument/2006/relationships/hyperlink" Target="https://login.consultant.ru/link/?req=doc&amp;base=RLAW076&amp;n=56763&amp;dst=100005" TargetMode="External"/><Relationship Id="rId27" Type="http://schemas.openxmlformats.org/officeDocument/2006/relationships/hyperlink" Target="https://login.consultant.ru/link/?req=doc&amp;base=RLAW076&amp;n=60854&amp;dst=100005" TargetMode="External"/><Relationship Id="rId30" Type="http://schemas.openxmlformats.org/officeDocument/2006/relationships/hyperlink" Target="https://login.consultant.ru/link/?req=doc&amp;base=RLAW076&amp;n=68481&amp;dst=100005" TargetMode="External"/><Relationship Id="rId35" Type="http://schemas.openxmlformats.org/officeDocument/2006/relationships/hyperlink" Target="https://login.consultant.ru/link/?req=doc&amp;base=RLAW076&amp;n=56763&amp;dst=100007" TargetMode="External"/><Relationship Id="rId43" Type="http://schemas.openxmlformats.org/officeDocument/2006/relationships/hyperlink" Target="https://login.consultant.ru/link/?req=doc&amp;base=RLAW076&amp;n=57946&amp;dst=100007" TargetMode="External"/><Relationship Id="rId48" Type="http://schemas.openxmlformats.org/officeDocument/2006/relationships/hyperlink" Target="https://login.consultant.ru/link/?req=doc&amp;base=RLAW076&amp;n=58972&amp;dst=100012" TargetMode="External"/><Relationship Id="rId56" Type="http://schemas.openxmlformats.org/officeDocument/2006/relationships/hyperlink" Target="https://login.consultant.ru/link/?req=doc&amp;base=RLAW076&amp;n=58972&amp;dst=100019" TargetMode="External"/><Relationship Id="rId64" Type="http://schemas.openxmlformats.org/officeDocument/2006/relationships/hyperlink" Target="https://login.consultant.ru/link/?req=doc&amp;base=RLAW076&amp;n=68481&amp;dst=100015" TargetMode="External"/><Relationship Id="rId69" Type="http://schemas.openxmlformats.org/officeDocument/2006/relationships/hyperlink" Target="https://login.consultant.ru/link/?req=doc&amp;base=RLAW076&amp;n=58972&amp;dst=100021" TargetMode="External"/><Relationship Id="rId77" Type="http://schemas.openxmlformats.org/officeDocument/2006/relationships/hyperlink" Target="https://login.consultant.ru/link/?req=doc&amp;base=RLAW076&amp;n=64075&amp;dst=100005" TargetMode="External"/><Relationship Id="rId100" Type="http://schemas.openxmlformats.org/officeDocument/2006/relationships/hyperlink" Target="https://login.consultant.ru/link/?req=doc&amp;base=RLAW076&amp;n=70475&amp;dst=100005" TargetMode="External"/><Relationship Id="rId105" Type="http://schemas.openxmlformats.org/officeDocument/2006/relationships/hyperlink" Target="https://login.consultant.ru/link/?req=doc&amp;base=RLAW076&amp;n=57946&amp;dst=100077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76&amp;n=56763&amp;dst=100005" TargetMode="External"/><Relationship Id="rId51" Type="http://schemas.openxmlformats.org/officeDocument/2006/relationships/hyperlink" Target="https://login.consultant.ru/link/?req=doc&amp;base=RLAW076&amp;n=68481&amp;dst=100010" TargetMode="External"/><Relationship Id="rId72" Type="http://schemas.openxmlformats.org/officeDocument/2006/relationships/hyperlink" Target="https://login.consultant.ru/link/?req=doc&amp;base=RLAW076&amp;n=74101&amp;dst=100011" TargetMode="External"/><Relationship Id="rId80" Type="http://schemas.openxmlformats.org/officeDocument/2006/relationships/hyperlink" Target="https://login.consultant.ru/link/?req=doc&amp;base=RLAW076&amp;n=74104&amp;dst=100074" TargetMode="External"/><Relationship Id="rId85" Type="http://schemas.openxmlformats.org/officeDocument/2006/relationships/hyperlink" Target="https://login.consultant.ru/link/?req=doc&amp;base=RLAW076&amp;n=74104&amp;dst=100075" TargetMode="External"/><Relationship Id="rId93" Type="http://schemas.openxmlformats.org/officeDocument/2006/relationships/hyperlink" Target="https://login.consultant.ru/link/?req=doc&amp;base=RLAW076&amp;n=68481&amp;dst=100027" TargetMode="External"/><Relationship Id="rId98" Type="http://schemas.openxmlformats.org/officeDocument/2006/relationships/hyperlink" Target="https://login.consultant.ru/link/?req=doc&amp;base=RLAW076&amp;n=57946&amp;dst=1000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6&amp;n=60312&amp;dst=100005" TargetMode="External"/><Relationship Id="rId17" Type="http://schemas.openxmlformats.org/officeDocument/2006/relationships/hyperlink" Target="https://login.consultant.ru/link/?req=doc&amp;base=RLAW076&amp;n=70475&amp;dst=100005" TargetMode="External"/><Relationship Id="rId25" Type="http://schemas.openxmlformats.org/officeDocument/2006/relationships/hyperlink" Target="https://login.consultant.ru/link/?req=doc&amp;base=RLAW076&amp;n=74101&amp;dst=100005" TargetMode="External"/><Relationship Id="rId33" Type="http://schemas.openxmlformats.org/officeDocument/2006/relationships/hyperlink" Target="https://login.consultant.ru/link/?req=doc&amp;base=RLAW076&amp;n=50840&amp;dst=100007" TargetMode="External"/><Relationship Id="rId38" Type="http://schemas.openxmlformats.org/officeDocument/2006/relationships/hyperlink" Target="https://login.consultant.ru/link/?req=doc&amp;base=RLAW076&amp;n=73667&amp;dst=100009" TargetMode="External"/><Relationship Id="rId46" Type="http://schemas.openxmlformats.org/officeDocument/2006/relationships/hyperlink" Target="https://login.consultant.ru/link/?req=doc&amp;base=RLAW076&amp;n=68481&amp;dst=100008" TargetMode="External"/><Relationship Id="rId59" Type="http://schemas.openxmlformats.org/officeDocument/2006/relationships/hyperlink" Target="https://login.consultant.ru/link/?req=doc&amp;base=RLAW076&amp;n=74104&amp;dst=100061" TargetMode="External"/><Relationship Id="rId67" Type="http://schemas.openxmlformats.org/officeDocument/2006/relationships/hyperlink" Target="https://login.consultant.ru/link/?req=doc&amp;base=RLAW076&amp;n=50840&amp;dst=100035" TargetMode="External"/><Relationship Id="rId103" Type="http://schemas.openxmlformats.org/officeDocument/2006/relationships/hyperlink" Target="https://login.consultant.ru/link/?req=doc&amp;base=RLAW076&amp;n=74104&amp;dst=100083" TargetMode="External"/><Relationship Id="rId108" Type="http://schemas.openxmlformats.org/officeDocument/2006/relationships/hyperlink" Target="https://login.consultant.ru/link/?req=doc&amp;base=RLAW076&amp;n=74104&amp;dst=100090" TargetMode="External"/><Relationship Id="rId20" Type="http://schemas.openxmlformats.org/officeDocument/2006/relationships/hyperlink" Target="https://login.consultant.ru/link/?req=doc&amp;base=RLAW076&amp;n=50840&amp;dst=100005" TargetMode="External"/><Relationship Id="rId41" Type="http://schemas.openxmlformats.org/officeDocument/2006/relationships/hyperlink" Target="https://login.consultant.ru/link/?req=doc&amp;base=LAW&amp;n=464185&amp;dst=3219" TargetMode="External"/><Relationship Id="rId54" Type="http://schemas.openxmlformats.org/officeDocument/2006/relationships/hyperlink" Target="https://login.consultant.ru/link/?req=doc&amp;base=RLAW076&amp;n=57946&amp;dst=100011" TargetMode="External"/><Relationship Id="rId62" Type="http://schemas.openxmlformats.org/officeDocument/2006/relationships/hyperlink" Target="https://login.consultant.ru/link/?req=doc&amp;base=RLAW076&amp;n=74104&amp;dst=100065" TargetMode="External"/><Relationship Id="rId70" Type="http://schemas.openxmlformats.org/officeDocument/2006/relationships/hyperlink" Target="https://login.consultant.ru/link/?req=doc&amp;base=RLAW076&amp;n=56763&amp;dst=100023" TargetMode="External"/><Relationship Id="rId75" Type="http://schemas.openxmlformats.org/officeDocument/2006/relationships/hyperlink" Target="https://login.consultant.ru/link/?req=doc&amp;base=RLAW076&amp;n=60312&amp;dst=100005" TargetMode="External"/><Relationship Id="rId83" Type="http://schemas.openxmlformats.org/officeDocument/2006/relationships/hyperlink" Target="https://login.consultant.ru/link/?req=doc&amp;base=LAW&amp;n=470713&amp;dst=3704" TargetMode="External"/><Relationship Id="rId88" Type="http://schemas.openxmlformats.org/officeDocument/2006/relationships/hyperlink" Target="https://login.consultant.ru/link/?req=doc&amp;base=RLAW076&amp;n=68481&amp;dst=100023" TargetMode="External"/><Relationship Id="rId91" Type="http://schemas.openxmlformats.org/officeDocument/2006/relationships/hyperlink" Target="https://login.consultant.ru/link/?req=doc&amp;base=RLAW076&amp;n=58972&amp;dst=100023" TargetMode="External"/><Relationship Id="rId96" Type="http://schemas.openxmlformats.org/officeDocument/2006/relationships/hyperlink" Target="https://login.consultant.ru/link/?req=doc&amp;base=RLAW076&amp;n=57946&amp;dst=100060" TargetMode="External"/><Relationship Id="rId111" Type="http://schemas.openxmlformats.org/officeDocument/2006/relationships/hyperlink" Target="https://login.consultant.ru/link/?req=doc&amp;base=RLAW076&amp;n=74104&amp;dst=10009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50840&amp;dst=100005" TargetMode="External"/><Relationship Id="rId15" Type="http://schemas.openxmlformats.org/officeDocument/2006/relationships/hyperlink" Target="https://login.consultant.ru/link/?req=doc&amp;base=RLAW076&amp;n=74104&amp;dst=100055" TargetMode="External"/><Relationship Id="rId23" Type="http://schemas.openxmlformats.org/officeDocument/2006/relationships/hyperlink" Target="https://login.consultant.ru/link/?req=doc&amp;base=RLAW076&amp;n=57946&amp;dst=100005" TargetMode="External"/><Relationship Id="rId28" Type="http://schemas.openxmlformats.org/officeDocument/2006/relationships/hyperlink" Target="https://login.consultant.ru/link/?req=doc&amp;base=RLAW076&amp;n=64075&amp;dst=100005" TargetMode="External"/><Relationship Id="rId36" Type="http://schemas.openxmlformats.org/officeDocument/2006/relationships/hyperlink" Target="https://login.consultant.ru/link/?req=doc&amp;base=RLAW076&amp;n=58972&amp;dst=100007" TargetMode="External"/><Relationship Id="rId49" Type="http://schemas.openxmlformats.org/officeDocument/2006/relationships/hyperlink" Target="https://login.consultant.ru/link/?req=doc&amp;base=RLAW076&amp;n=74104&amp;dst=100059" TargetMode="External"/><Relationship Id="rId57" Type="http://schemas.openxmlformats.org/officeDocument/2006/relationships/hyperlink" Target="https://login.consultant.ru/link/?req=doc&amp;base=LAW&amp;n=469789" TargetMode="External"/><Relationship Id="rId106" Type="http://schemas.openxmlformats.org/officeDocument/2006/relationships/hyperlink" Target="https://login.consultant.ru/link/?req=doc&amp;base=RLAW076&amp;n=74104&amp;dst=100087" TargetMode="External"/><Relationship Id="rId10" Type="http://schemas.openxmlformats.org/officeDocument/2006/relationships/hyperlink" Target="https://login.consultant.ru/link/?req=doc&amp;base=RLAW076&amp;n=58972&amp;dst=100005" TargetMode="External"/><Relationship Id="rId31" Type="http://schemas.openxmlformats.org/officeDocument/2006/relationships/hyperlink" Target="https://login.consultant.ru/link/?req=doc&amp;base=RLAW076&amp;n=70475&amp;dst=100005" TargetMode="External"/><Relationship Id="rId44" Type="http://schemas.openxmlformats.org/officeDocument/2006/relationships/hyperlink" Target="https://login.consultant.ru/link/?req=doc&amp;base=RLAW076&amp;n=74104&amp;dst=100058" TargetMode="External"/><Relationship Id="rId52" Type="http://schemas.openxmlformats.org/officeDocument/2006/relationships/hyperlink" Target="https://login.consultant.ru/link/?req=doc&amp;base=RLAW076&amp;n=68481&amp;dst=100012" TargetMode="External"/><Relationship Id="rId60" Type="http://schemas.openxmlformats.org/officeDocument/2006/relationships/hyperlink" Target="https://login.consultant.ru/link/?req=doc&amp;base=RLAW076&amp;n=57946&amp;dst=100033" TargetMode="External"/><Relationship Id="rId65" Type="http://schemas.openxmlformats.org/officeDocument/2006/relationships/hyperlink" Target="https://login.consultant.ru/link/?req=doc&amp;base=RLAW076&amp;n=74104&amp;dst=100068" TargetMode="External"/><Relationship Id="rId73" Type="http://schemas.openxmlformats.org/officeDocument/2006/relationships/hyperlink" Target="https://login.consultant.ru/link/?req=doc&amp;base=RLAW076&amp;n=57946&amp;dst=100039" TargetMode="External"/><Relationship Id="rId78" Type="http://schemas.openxmlformats.org/officeDocument/2006/relationships/hyperlink" Target="https://login.consultant.ru/link/?req=doc&amp;base=RLAW076&amp;n=68481&amp;dst=100019" TargetMode="External"/><Relationship Id="rId81" Type="http://schemas.openxmlformats.org/officeDocument/2006/relationships/hyperlink" Target="https://login.consultant.ru/link/?req=doc&amp;base=RLAW076&amp;n=68481&amp;dst=100020" TargetMode="External"/><Relationship Id="rId86" Type="http://schemas.openxmlformats.org/officeDocument/2006/relationships/hyperlink" Target="https://login.consultant.ru/link/?req=doc&amp;base=RLAW076&amp;n=57946&amp;dst=100040" TargetMode="External"/><Relationship Id="rId94" Type="http://schemas.openxmlformats.org/officeDocument/2006/relationships/hyperlink" Target="https://login.consultant.ru/link/?req=doc&amp;base=RLAW076&amp;n=68481&amp;dst=100028" TargetMode="External"/><Relationship Id="rId99" Type="http://schemas.openxmlformats.org/officeDocument/2006/relationships/hyperlink" Target="https://login.consultant.ru/link/?req=doc&amp;base=RLAW076&amp;n=74104&amp;dst=100079" TargetMode="External"/><Relationship Id="rId101" Type="http://schemas.openxmlformats.org/officeDocument/2006/relationships/hyperlink" Target="https://login.consultant.ru/link/?req=doc&amp;base=RLAW076&amp;n=50840&amp;dst=10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6&amp;n=57946&amp;dst=100005" TargetMode="External"/><Relationship Id="rId13" Type="http://schemas.openxmlformats.org/officeDocument/2006/relationships/hyperlink" Target="https://login.consultant.ru/link/?req=doc&amp;base=RLAW076&amp;n=60854&amp;dst=100005" TargetMode="External"/><Relationship Id="rId18" Type="http://schemas.openxmlformats.org/officeDocument/2006/relationships/hyperlink" Target="https://login.consultant.ru/link/?req=doc&amp;base=LAW&amp;n=470713&amp;dst=103399" TargetMode="External"/><Relationship Id="rId39" Type="http://schemas.openxmlformats.org/officeDocument/2006/relationships/hyperlink" Target="https://login.consultant.ru/link/?req=doc&amp;base=RLAW076&amp;n=56763&amp;dst=100008" TargetMode="External"/><Relationship Id="rId109" Type="http://schemas.openxmlformats.org/officeDocument/2006/relationships/hyperlink" Target="https://login.consultant.ru/link/?req=doc&amp;base=RLAW076&amp;n=74104&amp;dst=100091" TargetMode="External"/><Relationship Id="rId34" Type="http://schemas.openxmlformats.org/officeDocument/2006/relationships/hyperlink" Target="https://login.consultant.ru/link/?req=doc&amp;base=RLAW076&amp;n=68873&amp;dst=100056" TargetMode="External"/><Relationship Id="rId50" Type="http://schemas.openxmlformats.org/officeDocument/2006/relationships/hyperlink" Target="https://login.consultant.ru/link/?req=doc&amp;base=RLAW076&amp;n=73667&amp;dst=100055" TargetMode="External"/><Relationship Id="rId55" Type="http://schemas.openxmlformats.org/officeDocument/2006/relationships/hyperlink" Target="https://login.consultant.ru/link/?req=doc&amp;base=RLAW076&amp;n=58972&amp;dst=100018" TargetMode="External"/><Relationship Id="rId76" Type="http://schemas.openxmlformats.org/officeDocument/2006/relationships/hyperlink" Target="https://login.consultant.ru/link/?req=doc&amp;base=RLAW076&amp;n=60854&amp;dst=100005" TargetMode="External"/><Relationship Id="rId97" Type="http://schemas.openxmlformats.org/officeDocument/2006/relationships/hyperlink" Target="https://login.consultant.ru/link/?req=doc&amp;base=RLAW076&amp;n=74104&amp;dst=100078" TargetMode="External"/><Relationship Id="rId104" Type="http://schemas.openxmlformats.org/officeDocument/2006/relationships/hyperlink" Target="https://login.consultant.ru/link/?req=doc&amp;base=RLAW076&amp;n=74104&amp;dst=100086" TargetMode="External"/><Relationship Id="rId7" Type="http://schemas.openxmlformats.org/officeDocument/2006/relationships/hyperlink" Target="https://login.consultant.ru/link/?req=doc&amp;base=RLAW076&amp;n=68873&amp;dst=100056" TargetMode="External"/><Relationship Id="rId71" Type="http://schemas.openxmlformats.org/officeDocument/2006/relationships/hyperlink" Target="https://login.consultant.ru/link/?req=doc&amp;base=RLAW076&amp;n=74104&amp;dst=100071" TargetMode="External"/><Relationship Id="rId92" Type="http://schemas.openxmlformats.org/officeDocument/2006/relationships/hyperlink" Target="https://login.consultant.ru/link/?req=doc&amp;base=RLAW076&amp;n=68481&amp;dst=10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1</cp:revision>
  <dcterms:created xsi:type="dcterms:W3CDTF">2024-04-15T07:02:00Z</dcterms:created>
  <dcterms:modified xsi:type="dcterms:W3CDTF">2024-04-15T07:03:00Z</dcterms:modified>
</cp:coreProperties>
</file>