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55" w:rsidRDefault="0062795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27955" w:rsidRDefault="00627955">
      <w:pPr>
        <w:pStyle w:val="ConsPlusNormal"/>
        <w:jc w:val="both"/>
        <w:outlineLvl w:val="0"/>
      </w:pPr>
    </w:p>
    <w:p w:rsidR="00627955" w:rsidRDefault="00627955">
      <w:pPr>
        <w:pStyle w:val="ConsPlusTitle"/>
        <w:jc w:val="center"/>
        <w:outlineLvl w:val="0"/>
      </w:pPr>
      <w:r>
        <w:t>ГУБЕРНАТОР УЛЬЯНОВСКОЙ ОБЛАСТИ</w:t>
      </w:r>
    </w:p>
    <w:p w:rsidR="00627955" w:rsidRDefault="00627955">
      <w:pPr>
        <w:pStyle w:val="ConsPlusTitle"/>
        <w:jc w:val="center"/>
      </w:pPr>
    </w:p>
    <w:p w:rsidR="00627955" w:rsidRDefault="00627955">
      <w:pPr>
        <w:pStyle w:val="ConsPlusTitle"/>
        <w:jc w:val="center"/>
      </w:pPr>
      <w:r>
        <w:t>ПОСТАНОВЛЕНИЕ</w:t>
      </w:r>
    </w:p>
    <w:p w:rsidR="00627955" w:rsidRDefault="00627955">
      <w:pPr>
        <w:pStyle w:val="ConsPlusTitle"/>
        <w:jc w:val="center"/>
      </w:pPr>
      <w:r>
        <w:t>от 16 марта 2017 г. N 30</w:t>
      </w:r>
    </w:p>
    <w:p w:rsidR="00627955" w:rsidRDefault="00627955">
      <w:pPr>
        <w:pStyle w:val="ConsPlusTitle"/>
        <w:jc w:val="center"/>
      </w:pPr>
    </w:p>
    <w:p w:rsidR="00627955" w:rsidRDefault="00627955">
      <w:pPr>
        <w:pStyle w:val="ConsPlusTitle"/>
        <w:jc w:val="center"/>
      </w:pPr>
      <w:r>
        <w:t>О ПОРЯДКЕ ПРОВЕДЕНИЯ РЕГИОНАЛЬНОГО ЭТАПА</w:t>
      </w:r>
    </w:p>
    <w:p w:rsidR="00627955" w:rsidRDefault="00627955">
      <w:pPr>
        <w:pStyle w:val="ConsPlusTitle"/>
        <w:jc w:val="center"/>
      </w:pPr>
      <w:r>
        <w:t>ВСЕРОССИЙСКОГО КОНКУРСА "ЛУЧШАЯ МУНИЦИПАЛЬНАЯ ПРАКТИКА"</w:t>
      </w:r>
    </w:p>
    <w:p w:rsidR="00627955" w:rsidRDefault="006279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79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955" w:rsidRDefault="006279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955" w:rsidRDefault="006279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7955" w:rsidRDefault="006279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7955" w:rsidRDefault="006279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Ульяновской области от 02.03.2018 </w:t>
            </w:r>
            <w:hyperlink r:id="rId6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27955" w:rsidRDefault="006279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7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30.07.2019 </w:t>
            </w:r>
            <w:hyperlink r:id="rId8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28.05.2020 </w:t>
            </w:r>
            <w:hyperlink r:id="rId9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,</w:t>
            </w:r>
          </w:p>
          <w:p w:rsidR="00627955" w:rsidRDefault="006279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25.08.2020 </w:t>
            </w:r>
            <w:hyperlink r:id="rId10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10.06.2021 </w:t>
            </w:r>
            <w:hyperlink r:id="rId1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17.05.2022 </w:t>
            </w:r>
            <w:hyperlink r:id="rId12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,</w:t>
            </w:r>
          </w:p>
          <w:p w:rsidR="00627955" w:rsidRDefault="006279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24.01.2023 </w:t>
            </w:r>
            <w:hyperlink r:id="rId13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,</w:t>
            </w:r>
          </w:p>
          <w:p w:rsidR="00627955" w:rsidRDefault="0062795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4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Ульяновской области</w:t>
            </w:r>
          </w:p>
          <w:p w:rsidR="00627955" w:rsidRDefault="00627955">
            <w:pPr>
              <w:pStyle w:val="ConsPlusNormal"/>
              <w:jc w:val="center"/>
            </w:pPr>
            <w:r>
              <w:rPr>
                <w:color w:val="392C69"/>
              </w:rPr>
              <w:t>от 05.08.2019 N 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955" w:rsidRDefault="00627955">
            <w:pPr>
              <w:pStyle w:val="ConsPlusNormal"/>
            </w:pPr>
          </w:p>
        </w:tc>
      </w:tr>
    </w:tbl>
    <w:p w:rsidR="00627955" w:rsidRDefault="00627955">
      <w:pPr>
        <w:pStyle w:val="ConsPlusNormal"/>
        <w:jc w:val="both"/>
      </w:pPr>
    </w:p>
    <w:p w:rsidR="00627955" w:rsidRDefault="00627955">
      <w:pPr>
        <w:pStyle w:val="ConsPlusNormal"/>
        <w:ind w:firstLine="540"/>
        <w:jc w:val="both"/>
      </w:pPr>
      <w:r>
        <w:t xml:space="preserve">В соответствии с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18.08.2016 N 815 "О Всероссийском конкурсе "Лучшая муниципальная практика", в целях выявления и отбора примеров лучшей </w:t>
      </w:r>
      <w:proofErr w:type="gramStart"/>
      <w:r>
        <w:t>практики деятельности органов местного самоуправления муниципальных образований Ульяновской области</w:t>
      </w:r>
      <w:proofErr w:type="gramEnd"/>
      <w:r>
        <w:t xml:space="preserve"> постановляю:</w:t>
      </w:r>
    </w:p>
    <w:p w:rsidR="00627955" w:rsidRDefault="00627955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8">
        <w:r>
          <w:rPr>
            <w:color w:val="0000FF"/>
          </w:rPr>
          <w:t>Положение</w:t>
        </w:r>
      </w:hyperlink>
      <w:r>
        <w:t xml:space="preserve"> о порядке проведения регионального этапа Всероссийского конкурса "Лучшая муниципальная практика".</w:t>
      </w:r>
    </w:p>
    <w:p w:rsidR="00627955" w:rsidRDefault="00627955">
      <w:pPr>
        <w:pStyle w:val="ConsPlusNormal"/>
        <w:spacing w:before="200"/>
        <w:ind w:firstLine="540"/>
        <w:jc w:val="both"/>
      </w:pPr>
      <w:r>
        <w:t>2. Управлению администрации Губернатора Ульяновской области по социально-экономическому развитию муниципальных образований обеспечить организацию и проведение регионального этапа Всероссийского конкурса "Лучшая муниципальная практика".</w:t>
      </w:r>
    </w:p>
    <w:p w:rsidR="00627955" w:rsidRDefault="006279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Ульяновской области от 30.07.2019 </w:t>
      </w:r>
      <w:hyperlink r:id="rId16">
        <w:r>
          <w:rPr>
            <w:color w:val="0000FF"/>
          </w:rPr>
          <w:t>N 55</w:t>
        </w:r>
      </w:hyperlink>
      <w:r>
        <w:t xml:space="preserve">, от 17.05.2022 </w:t>
      </w:r>
      <w:hyperlink r:id="rId17">
        <w:r>
          <w:rPr>
            <w:color w:val="0000FF"/>
          </w:rPr>
          <w:t>N 60</w:t>
        </w:r>
      </w:hyperlink>
      <w:r>
        <w:t>)</w:t>
      </w:r>
    </w:p>
    <w:p w:rsidR="00627955" w:rsidRDefault="00627955">
      <w:pPr>
        <w:pStyle w:val="ConsPlusNormal"/>
        <w:spacing w:before="200"/>
        <w:ind w:firstLine="540"/>
        <w:jc w:val="both"/>
      </w:pPr>
      <w:r>
        <w:t>3. Управлению информационной политики администрации Губернатора Ульяновской области обеспечить освещение хода проведения и подведения итогов регионального этапа Всероссийского конкурса "Лучшая муниципальная практика" в официальных средствах массовой информации.</w:t>
      </w:r>
    </w:p>
    <w:p w:rsidR="00627955" w:rsidRDefault="00627955">
      <w:pPr>
        <w:pStyle w:val="ConsPlusNormal"/>
        <w:spacing w:before="200"/>
        <w:ind w:firstLine="540"/>
        <w:jc w:val="both"/>
      </w:pPr>
      <w:r>
        <w:t>3.1. Финансовое обеспечение расходных обязательств, связанных с проведением регионального этапа Всероссийского конкурса "Лучшая муниципальная практика", осуществлять в пределах бюджетных ассигнований, предусмотренных на эти цели в областном бюджете Ульяновской области на соответствующий финансовый год и плановый период.</w:t>
      </w:r>
    </w:p>
    <w:p w:rsidR="00627955" w:rsidRDefault="006279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введен </w:t>
      </w:r>
      <w:hyperlink r:id="rId18">
        <w:r>
          <w:rPr>
            <w:color w:val="0000FF"/>
          </w:rPr>
          <w:t>указом</w:t>
        </w:r>
      </w:hyperlink>
      <w:r>
        <w:t xml:space="preserve"> Губернатора Ульяновской области от 28.05.2020 N 92)</w:t>
      </w:r>
    </w:p>
    <w:p w:rsidR="00627955" w:rsidRDefault="00627955">
      <w:pPr>
        <w:pStyle w:val="ConsPlusNormal"/>
        <w:spacing w:before="200"/>
        <w:ind w:firstLine="540"/>
        <w:jc w:val="both"/>
      </w:pPr>
      <w:r>
        <w:t>4. Настоящее постановление вступает в силу на следующий день после дня его официального опубликования.</w:t>
      </w:r>
    </w:p>
    <w:p w:rsidR="00627955" w:rsidRDefault="00627955">
      <w:pPr>
        <w:pStyle w:val="ConsPlusNormal"/>
        <w:jc w:val="both"/>
      </w:pPr>
    </w:p>
    <w:p w:rsidR="00627955" w:rsidRDefault="00627955">
      <w:pPr>
        <w:pStyle w:val="ConsPlusNormal"/>
        <w:jc w:val="right"/>
      </w:pPr>
      <w:r>
        <w:t>Губернатор</w:t>
      </w:r>
    </w:p>
    <w:p w:rsidR="00627955" w:rsidRDefault="00627955">
      <w:pPr>
        <w:pStyle w:val="ConsPlusNormal"/>
        <w:jc w:val="right"/>
      </w:pPr>
      <w:r>
        <w:t>Ульяновской области</w:t>
      </w:r>
    </w:p>
    <w:p w:rsidR="00627955" w:rsidRDefault="00627955">
      <w:pPr>
        <w:pStyle w:val="ConsPlusNormal"/>
        <w:jc w:val="right"/>
      </w:pPr>
      <w:r>
        <w:t>С.И.МОРОЗОВ</w:t>
      </w:r>
    </w:p>
    <w:p w:rsidR="00627955" w:rsidRDefault="00627955">
      <w:pPr>
        <w:pStyle w:val="ConsPlusNormal"/>
        <w:jc w:val="both"/>
      </w:pPr>
    </w:p>
    <w:p w:rsidR="00627955" w:rsidRDefault="00627955">
      <w:pPr>
        <w:pStyle w:val="ConsPlusNormal"/>
        <w:jc w:val="both"/>
      </w:pPr>
    </w:p>
    <w:p w:rsidR="00627955" w:rsidRDefault="00627955">
      <w:pPr>
        <w:pStyle w:val="ConsPlusNormal"/>
        <w:jc w:val="both"/>
      </w:pPr>
    </w:p>
    <w:p w:rsidR="00627955" w:rsidRDefault="00627955">
      <w:pPr>
        <w:pStyle w:val="ConsPlusNormal"/>
        <w:jc w:val="both"/>
      </w:pPr>
    </w:p>
    <w:p w:rsidR="00627955" w:rsidRDefault="00627955">
      <w:pPr>
        <w:pStyle w:val="ConsPlusNormal"/>
        <w:jc w:val="both"/>
      </w:pPr>
    </w:p>
    <w:p w:rsidR="00627955" w:rsidRDefault="00627955">
      <w:pPr>
        <w:pStyle w:val="ConsPlusNormal"/>
        <w:jc w:val="right"/>
        <w:outlineLvl w:val="0"/>
      </w:pPr>
      <w:r>
        <w:t>Утверждено</w:t>
      </w:r>
    </w:p>
    <w:p w:rsidR="00627955" w:rsidRDefault="00627955">
      <w:pPr>
        <w:pStyle w:val="ConsPlusNormal"/>
        <w:jc w:val="right"/>
      </w:pPr>
      <w:r>
        <w:t>постановлением</w:t>
      </w:r>
    </w:p>
    <w:p w:rsidR="00627955" w:rsidRDefault="00627955">
      <w:pPr>
        <w:pStyle w:val="ConsPlusNormal"/>
        <w:jc w:val="right"/>
      </w:pPr>
      <w:r>
        <w:t>Губернатора Ульяновской области</w:t>
      </w:r>
    </w:p>
    <w:p w:rsidR="00627955" w:rsidRDefault="00627955">
      <w:pPr>
        <w:pStyle w:val="ConsPlusNormal"/>
        <w:jc w:val="right"/>
      </w:pPr>
      <w:r>
        <w:t>от 16 марта 2017 г. N 30</w:t>
      </w:r>
    </w:p>
    <w:p w:rsidR="00627955" w:rsidRDefault="00627955">
      <w:pPr>
        <w:pStyle w:val="ConsPlusNormal"/>
        <w:jc w:val="both"/>
      </w:pPr>
    </w:p>
    <w:p w:rsidR="00627955" w:rsidRDefault="00627955">
      <w:pPr>
        <w:pStyle w:val="ConsPlusTitle"/>
        <w:jc w:val="center"/>
      </w:pPr>
      <w:bookmarkStart w:id="0" w:name="P38"/>
      <w:bookmarkEnd w:id="0"/>
      <w:r>
        <w:t>ПОЛОЖЕНИЕ</w:t>
      </w:r>
    </w:p>
    <w:p w:rsidR="00627955" w:rsidRDefault="00627955">
      <w:pPr>
        <w:pStyle w:val="ConsPlusTitle"/>
        <w:jc w:val="center"/>
      </w:pPr>
      <w:r>
        <w:t>О ПОРЯДКЕ ПРОВЕДЕНИЯ РЕГИОНАЛЬНОГО ЭТАПА</w:t>
      </w:r>
    </w:p>
    <w:p w:rsidR="00627955" w:rsidRDefault="00627955">
      <w:pPr>
        <w:pStyle w:val="ConsPlusTitle"/>
        <w:jc w:val="center"/>
      </w:pPr>
      <w:r>
        <w:t>ВСЕРОССИЙСКОГО КОНКУРСА "ЛУЧШАЯ МУНИЦИПАЛЬНАЯ ПРАКТИКА"</w:t>
      </w:r>
    </w:p>
    <w:p w:rsidR="00627955" w:rsidRDefault="006279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79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955" w:rsidRDefault="006279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955" w:rsidRDefault="006279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7955" w:rsidRDefault="006279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7955" w:rsidRDefault="006279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Ульяновской области от 02.03.2018 </w:t>
            </w:r>
            <w:hyperlink r:id="rId19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27955" w:rsidRDefault="006279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20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30.07.2019 </w:t>
            </w:r>
            <w:hyperlink r:id="rId2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28.05.2020 </w:t>
            </w:r>
            <w:hyperlink r:id="rId22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,</w:t>
            </w:r>
          </w:p>
          <w:p w:rsidR="00627955" w:rsidRDefault="006279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25.08.2020 </w:t>
            </w:r>
            <w:hyperlink r:id="rId23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10.06.2021 </w:t>
            </w:r>
            <w:hyperlink r:id="rId24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17.05.2022 </w:t>
            </w:r>
            <w:hyperlink r:id="rId25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,</w:t>
            </w:r>
          </w:p>
          <w:p w:rsidR="00627955" w:rsidRDefault="006279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24.01.2023 </w:t>
            </w:r>
            <w:hyperlink r:id="rId26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,</w:t>
            </w:r>
          </w:p>
          <w:p w:rsidR="00627955" w:rsidRDefault="0062795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27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Ульяновской области</w:t>
            </w:r>
          </w:p>
          <w:p w:rsidR="00627955" w:rsidRDefault="00627955">
            <w:pPr>
              <w:pStyle w:val="ConsPlusNormal"/>
              <w:jc w:val="center"/>
            </w:pPr>
            <w:r>
              <w:rPr>
                <w:color w:val="392C69"/>
              </w:rPr>
              <w:t>от 05.08.2019 N 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955" w:rsidRDefault="00627955">
            <w:pPr>
              <w:pStyle w:val="ConsPlusNormal"/>
            </w:pPr>
          </w:p>
        </w:tc>
      </w:tr>
    </w:tbl>
    <w:p w:rsidR="00627955" w:rsidRDefault="00627955">
      <w:pPr>
        <w:pStyle w:val="ConsPlusNormal"/>
        <w:jc w:val="both"/>
      </w:pPr>
    </w:p>
    <w:p w:rsidR="00627955" w:rsidRDefault="00627955">
      <w:pPr>
        <w:pStyle w:val="ConsPlusNormal"/>
        <w:ind w:firstLine="540"/>
        <w:jc w:val="both"/>
      </w:pPr>
      <w:r>
        <w:t>1. Настоящее Положение определяет порядок организации и проведения регионального этапа Всероссийского конкурса "Лучшая муниципальная практика" (далее - конкурс).</w:t>
      </w:r>
    </w:p>
    <w:p w:rsidR="00627955" w:rsidRDefault="00627955">
      <w:pPr>
        <w:pStyle w:val="ConsPlusNormal"/>
        <w:spacing w:before="200"/>
        <w:ind w:firstLine="540"/>
        <w:jc w:val="both"/>
      </w:pPr>
      <w:r>
        <w:t xml:space="preserve">2. Региональный этап конкурса организуется и проводится ежегодно в целях выявления, поощрения и распространения применения примеров лучшей </w:t>
      </w:r>
      <w:proofErr w:type="gramStart"/>
      <w:r>
        <w:t>практики деятельности органов местного самоуправления муниципальных образований Ульяновской области</w:t>
      </w:r>
      <w:proofErr w:type="gramEnd"/>
      <w:r>
        <w:t xml:space="preserve"> по организации муниципального управления и решению вопросов местного значения (далее - лучшая муниципальная практика).</w:t>
      </w:r>
    </w:p>
    <w:p w:rsidR="00627955" w:rsidRDefault="00627955">
      <w:pPr>
        <w:pStyle w:val="ConsPlusNormal"/>
        <w:spacing w:before="200"/>
        <w:ind w:firstLine="540"/>
        <w:jc w:val="both"/>
      </w:pPr>
      <w:r>
        <w:t>3. Региональный этап конкурса проводится в целях выявления и отбора примеров лучшей муниципальной практики для последующего направления победителей регионального этапа конкурса на участие в федеральном этапе конкурса.</w:t>
      </w:r>
    </w:p>
    <w:p w:rsidR="00627955" w:rsidRDefault="00627955">
      <w:pPr>
        <w:pStyle w:val="ConsPlusNormal"/>
        <w:spacing w:before="200"/>
        <w:ind w:firstLine="540"/>
        <w:jc w:val="both"/>
      </w:pPr>
      <w:r>
        <w:t>4. Региональный этап конкурса проводится по следующим номинациям, отражающим практику организации муниципального управления и решения вопросов местного значения муниципальных образований Ульяновской области (далее - номинации регионального этапа конкурса):</w:t>
      </w:r>
    </w:p>
    <w:p w:rsidR="00627955" w:rsidRDefault="00627955">
      <w:pPr>
        <w:pStyle w:val="ConsPlusNormal"/>
        <w:spacing w:before="200"/>
        <w:ind w:firstLine="540"/>
        <w:jc w:val="both"/>
      </w:pPr>
      <w:r>
        <w:t>1) "Градостроительная политика, обеспечение благоприятной среды жизнедеятельности населения и развитие жилищно-коммунального хозяйства";</w:t>
      </w:r>
    </w:p>
    <w:p w:rsidR="00627955" w:rsidRDefault="00627955">
      <w:pPr>
        <w:pStyle w:val="ConsPlusNormal"/>
        <w:spacing w:before="200"/>
        <w:ind w:firstLine="540"/>
        <w:jc w:val="both"/>
      </w:pPr>
      <w:r>
        <w:t>2) "Муниципальная экономическая политика и управление муниципальными финансами";</w:t>
      </w:r>
    </w:p>
    <w:p w:rsidR="00627955" w:rsidRDefault="00627955">
      <w:pPr>
        <w:pStyle w:val="ConsPlusNormal"/>
        <w:spacing w:before="200"/>
        <w:ind w:firstLine="540"/>
        <w:jc w:val="both"/>
      </w:pPr>
      <w:r>
        <w:t>3) "Обеспечение эффективной обратной связи с жителями муниципальных образований Ульяновской области,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формах";</w:t>
      </w:r>
    </w:p>
    <w:p w:rsidR="00627955" w:rsidRDefault="00627955">
      <w:pPr>
        <w:pStyle w:val="ConsPlusNormal"/>
        <w:spacing w:before="200"/>
        <w:ind w:firstLine="540"/>
        <w:jc w:val="both"/>
      </w:pPr>
      <w:r>
        <w:t>4) "Укрепление межнационального мира и согласия, реализация иных мероприятий в сфере национальной политики на муниципальном уровне";</w:t>
      </w:r>
    </w:p>
    <w:p w:rsidR="00627955" w:rsidRDefault="00627955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28">
        <w:r>
          <w:rPr>
            <w:color w:val="0000FF"/>
          </w:rPr>
          <w:t>указом</w:t>
        </w:r>
      </w:hyperlink>
      <w:r>
        <w:t xml:space="preserve"> Губернатора Ульяновской области от 02.03.2018 N 23)</w:t>
      </w:r>
    </w:p>
    <w:p w:rsidR="00627955" w:rsidRDefault="00627955">
      <w:pPr>
        <w:pStyle w:val="ConsPlusNormal"/>
        <w:spacing w:before="200"/>
        <w:ind w:firstLine="540"/>
        <w:jc w:val="both"/>
      </w:pPr>
      <w:r>
        <w:t>5) "Модернизация городского хозяйства посредством внедрения цифровых технологий и платформенных решений ("умный город")".</w:t>
      </w:r>
    </w:p>
    <w:p w:rsidR="00627955" w:rsidRDefault="00627955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29">
        <w:r>
          <w:rPr>
            <w:color w:val="0000FF"/>
          </w:rPr>
          <w:t>указом</w:t>
        </w:r>
      </w:hyperlink>
      <w:r>
        <w:t xml:space="preserve"> Губернатора Ульяновской области от 25.08.2020 N 136)</w:t>
      </w:r>
    </w:p>
    <w:p w:rsidR="00627955" w:rsidRDefault="00627955">
      <w:pPr>
        <w:pStyle w:val="ConsPlusNormal"/>
        <w:spacing w:before="200"/>
        <w:ind w:firstLine="540"/>
        <w:jc w:val="both"/>
      </w:pPr>
      <w:r>
        <w:t>5. В региональном этапе конкурса вправе участвовать городские округа Ульяновской области, городские и сельские поселения Ульяновской области (далее также - муниципальные образования Ульяновской области), распределяемые по следующим категориям участников регионального этапа конкурса:</w:t>
      </w:r>
    </w:p>
    <w:p w:rsidR="00627955" w:rsidRDefault="00627955">
      <w:pPr>
        <w:pStyle w:val="ConsPlusNormal"/>
        <w:spacing w:before="200"/>
        <w:ind w:firstLine="540"/>
        <w:jc w:val="both"/>
      </w:pPr>
      <w:r>
        <w:t>1) I категория - городские округа и городские поселения Ульяновской области;</w:t>
      </w:r>
    </w:p>
    <w:p w:rsidR="00627955" w:rsidRDefault="00627955">
      <w:pPr>
        <w:pStyle w:val="ConsPlusNormal"/>
        <w:spacing w:before="200"/>
        <w:ind w:firstLine="540"/>
        <w:jc w:val="both"/>
      </w:pPr>
      <w:r>
        <w:t>2) II категория - сельские поселения Ульяновской области.</w:t>
      </w:r>
    </w:p>
    <w:p w:rsidR="00627955" w:rsidRDefault="00627955">
      <w:pPr>
        <w:pStyle w:val="ConsPlusNormal"/>
        <w:spacing w:before="200"/>
        <w:ind w:firstLine="540"/>
        <w:jc w:val="both"/>
      </w:pPr>
      <w:r>
        <w:t>6. Заявки муниципальных образований Ульяновской области на участие в региональном этапе конкурса (далее - конкурсные заявки муниципальных образований Ульяновской области) представляются в конкурсную комиссию по организации и проведению регионального этапа Всероссийского конкурса "Лучшая муниципальная практика" (далее - региональная комиссия) до 5 июня.</w:t>
      </w:r>
    </w:p>
    <w:p w:rsidR="00627955" w:rsidRDefault="006279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>
        <w:r>
          <w:rPr>
            <w:color w:val="0000FF"/>
          </w:rPr>
          <w:t>указа</w:t>
        </w:r>
      </w:hyperlink>
      <w:r>
        <w:t xml:space="preserve"> Губернатора Ульяновской области от 25.08.2020 N 136)</w:t>
      </w:r>
    </w:p>
    <w:p w:rsidR="00627955" w:rsidRDefault="00627955">
      <w:pPr>
        <w:pStyle w:val="ConsPlusNormal"/>
        <w:spacing w:before="200"/>
        <w:ind w:firstLine="540"/>
        <w:jc w:val="both"/>
      </w:pPr>
      <w:r>
        <w:t xml:space="preserve">7. Конкурсные заявки муниципальных образований Ульяновской области по каждой номинации регионального этапа конкурса подготавливаются по формам, установленным в соответствии с </w:t>
      </w:r>
      <w:hyperlink r:id="rId31">
        <w:r>
          <w:rPr>
            <w:color w:val="0000FF"/>
          </w:rPr>
          <w:t>пунктом 9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18.08.2016 N 815 (далее - Положение о конкурсе).</w:t>
      </w:r>
    </w:p>
    <w:p w:rsidR="00627955" w:rsidRDefault="00627955">
      <w:pPr>
        <w:pStyle w:val="ConsPlusNormal"/>
        <w:spacing w:before="200"/>
        <w:ind w:firstLine="540"/>
        <w:jc w:val="both"/>
      </w:pPr>
      <w:r>
        <w:lastRenderedPageBreak/>
        <w:t xml:space="preserve">8. Конкурсная заявка муниципального образования Ульяновской области может быть отклонена в случае ее представления с нарушением установленных сроков, оформления с нарушением требований, некомплектности, а также указания в ней недостоверных и (или) недействительных сведений. </w:t>
      </w:r>
      <w:proofErr w:type="gramStart"/>
      <w:r>
        <w:t>Определение недостоверности и (или) недействительности сведений, указанных в конкурсной заявке муниципального образования Ульяновской области, осуществляется на основе выявления несоответствия таких сведений друг другу, значительных неточностей и погрешностей в вычислениях, несоответствия данным государственной статистики или иным официальным данным, а также на основе экспертных мнений не менее чем одной трети членов соответствующей подкомиссии региональной комиссии.</w:t>
      </w:r>
      <w:proofErr w:type="gramEnd"/>
    </w:p>
    <w:p w:rsidR="00627955" w:rsidRDefault="00627955">
      <w:pPr>
        <w:pStyle w:val="ConsPlusNormal"/>
        <w:spacing w:before="200"/>
        <w:ind w:firstLine="540"/>
        <w:jc w:val="both"/>
      </w:pPr>
      <w:bookmarkStart w:id="1" w:name="P67"/>
      <w:bookmarkEnd w:id="1"/>
      <w:r>
        <w:t>9. Для проведения регионального этапа конкурса в региональной комиссии создаются подкомиссии для каждой номинации регионального этапа конкурса следующими исполнительными органами Ульяновской области и подразделениями, образуемыми в Правительстве Ульяновской области:</w:t>
      </w:r>
    </w:p>
    <w:p w:rsidR="00627955" w:rsidRDefault="00627955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указа</w:t>
        </w:r>
      </w:hyperlink>
      <w:r>
        <w:t xml:space="preserve"> Губернатора Ульяновской области от 24.01.2023 N 8)</w:t>
      </w:r>
    </w:p>
    <w:p w:rsidR="00627955" w:rsidRDefault="006279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79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955" w:rsidRDefault="006279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955" w:rsidRDefault="006279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7955" w:rsidRDefault="00627955">
            <w:pPr>
              <w:pStyle w:val="ConsPlusNormal"/>
              <w:jc w:val="both"/>
            </w:pPr>
            <w:hyperlink r:id="rId33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Ульяновской области от 05.08.2019 N 60 в пп. 1 п. 9 слова "промышленности, строительства, жилищно-коммунального комплекса и транспорта Ульяновской области по согласованию с Агентством архитектуры и градостроительства" заменены словами "строительства и архитектуры".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955" w:rsidRDefault="00627955">
            <w:pPr>
              <w:pStyle w:val="ConsPlusNormal"/>
            </w:pPr>
          </w:p>
        </w:tc>
      </w:tr>
    </w:tbl>
    <w:p w:rsidR="00627955" w:rsidRDefault="00627955">
      <w:pPr>
        <w:pStyle w:val="ConsPlusNormal"/>
        <w:spacing w:before="260"/>
        <w:ind w:firstLine="540"/>
        <w:jc w:val="both"/>
      </w:pPr>
      <w:bookmarkStart w:id="2" w:name="P70"/>
      <w:bookmarkEnd w:id="2"/>
      <w:r>
        <w:t>1) Министерством имущественных отношений и архитектуры Ульяновской области по согласованию с Министерством жилищно-коммунального хозяйства и строительства Ульяновской области для номинации "Градостроительная политика, обеспечение благоприятной среды жизнедеятельности населения и развитие жилищно-коммунального хозяйства";</w:t>
      </w:r>
    </w:p>
    <w:p w:rsidR="00627955" w:rsidRDefault="00627955">
      <w:pPr>
        <w:pStyle w:val="ConsPlusNormal"/>
        <w:jc w:val="both"/>
      </w:pPr>
      <w:r>
        <w:t xml:space="preserve">(в ред. указов Губернатора Ульяновской области от 30.07.2019 </w:t>
      </w:r>
      <w:hyperlink r:id="rId34">
        <w:r>
          <w:rPr>
            <w:color w:val="0000FF"/>
          </w:rPr>
          <w:t>N 55</w:t>
        </w:r>
      </w:hyperlink>
      <w:r>
        <w:t xml:space="preserve">, от 17.05.2022 </w:t>
      </w:r>
      <w:hyperlink r:id="rId35">
        <w:r>
          <w:rPr>
            <w:color w:val="0000FF"/>
          </w:rPr>
          <w:t>N 60</w:t>
        </w:r>
      </w:hyperlink>
      <w:r>
        <w:t>)</w:t>
      </w:r>
    </w:p>
    <w:p w:rsidR="00627955" w:rsidRDefault="00627955">
      <w:pPr>
        <w:pStyle w:val="ConsPlusNormal"/>
        <w:spacing w:before="200"/>
        <w:ind w:firstLine="540"/>
        <w:jc w:val="both"/>
      </w:pPr>
      <w:bookmarkStart w:id="3" w:name="P72"/>
      <w:bookmarkEnd w:id="3"/>
      <w:r>
        <w:t>2) Министерством экономического развития и промышленности Ульяновской области по согласованию с Министерством финансов Ульяновской области - для номинации "Муниципальная экономическая политика и управление муниципальными финансами";</w:t>
      </w:r>
    </w:p>
    <w:p w:rsidR="00627955" w:rsidRDefault="00627955">
      <w:pPr>
        <w:pStyle w:val="ConsPlusNormal"/>
        <w:jc w:val="both"/>
      </w:pPr>
      <w:r>
        <w:t xml:space="preserve">(в ред. указов Губернатора Ульяновской области от 30.07.2019 </w:t>
      </w:r>
      <w:hyperlink r:id="rId36">
        <w:r>
          <w:rPr>
            <w:color w:val="0000FF"/>
          </w:rPr>
          <w:t>N 55</w:t>
        </w:r>
      </w:hyperlink>
      <w:r>
        <w:t xml:space="preserve">, от 10.06.2021 </w:t>
      </w:r>
      <w:hyperlink r:id="rId37">
        <w:r>
          <w:rPr>
            <w:color w:val="0000FF"/>
          </w:rPr>
          <w:t>N 54</w:t>
        </w:r>
      </w:hyperlink>
      <w:r>
        <w:t>)</w:t>
      </w:r>
    </w:p>
    <w:p w:rsidR="00627955" w:rsidRDefault="00627955">
      <w:pPr>
        <w:pStyle w:val="ConsPlusNormal"/>
        <w:spacing w:before="200"/>
        <w:ind w:firstLine="540"/>
        <w:jc w:val="both"/>
      </w:pPr>
      <w:r>
        <w:t>3) управлением внутренней политики администрации Губернатора Ульяновской области - для номинации "Обеспечение эффективной обратной связи с жителями муниципальных образований Ульяновской области,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формах";</w:t>
      </w:r>
    </w:p>
    <w:p w:rsidR="00627955" w:rsidRDefault="00627955">
      <w:pPr>
        <w:pStyle w:val="ConsPlusNormal"/>
        <w:jc w:val="both"/>
      </w:pPr>
      <w:r>
        <w:t xml:space="preserve">(в ред. указов Губернатора Ульяновской области от 02.03.2018 </w:t>
      </w:r>
      <w:hyperlink r:id="rId38">
        <w:r>
          <w:rPr>
            <w:color w:val="0000FF"/>
          </w:rPr>
          <w:t>N 23</w:t>
        </w:r>
      </w:hyperlink>
      <w:r>
        <w:t xml:space="preserve">, от 03.08.2018 </w:t>
      </w:r>
      <w:hyperlink r:id="rId39">
        <w:r>
          <w:rPr>
            <w:color w:val="0000FF"/>
          </w:rPr>
          <w:t>N 77</w:t>
        </w:r>
      </w:hyperlink>
      <w:r>
        <w:t xml:space="preserve">, от 17.05.2022 </w:t>
      </w:r>
      <w:hyperlink r:id="rId40">
        <w:r>
          <w:rPr>
            <w:color w:val="0000FF"/>
          </w:rPr>
          <w:t>N 60</w:t>
        </w:r>
      </w:hyperlink>
      <w:r>
        <w:t>)</w:t>
      </w:r>
    </w:p>
    <w:p w:rsidR="00627955" w:rsidRDefault="00627955">
      <w:pPr>
        <w:pStyle w:val="ConsPlusNormal"/>
        <w:spacing w:before="200"/>
        <w:ind w:firstLine="540"/>
        <w:jc w:val="both"/>
      </w:pPr>
      <w:r>
        <w:t>4) управлением по делам национальностей и межконфессиональных отношений администрации Губернатора Ульяновской области - для номинации "Укрепление межнационального мира и согласия, реализация иных мероприятий в сфере национальной политики на муниципальном уровне;</w:t>
      </w:r>
    </w:p>
    <w:p w:rsidR="00627955" w:rsidRDefault="00627955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41">
        <w:r>
          <w:rPr>
            <w:color w:val="0000FF"/>
          </w:rPr>
          <w:t>указом</w:t>
        </w:r>
      </w:hyperlink>
      <w:r>
        <w:t xml:space="preserve"> Губернатора Ульяновской области от 03.08.2018 N 77; в ред. </w:t>
      </w:r>
      <w:hyperlink r:id="rId42">
        <w:r>
          <w:rPr>
            <w:color w:val="0000FF"/>
          </w:rPr>
          <w:t>указа</w:t>
        </w:r>
      </w:hyperlink>
      <w:r>
        <w:t xml:space="preserve"> Губернатора Ульяновской области от 30.07.2019 N 55)</w:t>
      </w:r>
    </w:p>
    <w:p w:rsidR="00627955" w:rsidRDefault="00627955">
      <w:pPr>
        <w:pStyle w:val="ConsPlusNormal"/>
        <w:spacing w:before="200"/>
        <w:ind w:firstLine="540"/>
        <w:jc w:val="both"/>
      </w:pPr>
      <w:bookmarkStart w:id="4" w:name="P78"/>
      <w:bookmarkEnd w:id="4"/>
      <w:r>
        <w:t>5) Министерством жилищно-коммунального хозяйства и строительства Ульяновской области - для номинации "Модернизация городского хозяйства посредством внедрения цифровых технологий и платформенных решений ("умный город")".</w:t>
      </w:r>
    </w:p>
    <w:p w:rsidR="00627955" w:rsidRDefault="00627955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43">
        <w:r>
          <w:rPr>
            <w:color w:val="0000FF"/>
          </w:rPr>
          <w:t>указом</w:t>
        </w:r>
      </w:hyperlink>
      <w:r>
        <w:t xml:space="preserve"> Губернатора Ульяновской области от 25.08.2020 N 136; в ред. </w:t>
      </w:r>
      <w:hyperlink r:id="rId44">
        <w:r>
          <w:rPr>
            <w:color w:val="0000FF"/>
          </w:rPr>
          <w:t>указа</w:t>
        </w:r>
      </w:hyperlink>
      <w:r>
        <w:t xml:space="preserve"> Губернатора Ульяновской области от 17.05.2022 N 60)</w:t>
      </w:r>
    </w:p>
    <w:p w:rsidR="00627955" w:rsidRDefault="00627955">
      <w:pPr>
        <w:pStyle w:val="ConsPlusNormal"/>
        <w:spacing w:before="200"/>
        <w:ind w:firstLine="540"/>
        <w:jc w:val="both"/>
      </w:pPr>
      <w:r>
        <w:t>10. Основными функциями подкомиссий являются:</w:t>
      </w:r>
    </w:p>
    <w:p w:rsidR="00627955" w:rsidRDefault="00627955">
      <w:pPr>
        <w:pStyle w:val="ConsPlusNormal"/>
        <w:spacing w:before="200"/>
        <w:ind w:firstLine="540"/>
        <w:jc w:val="both"/>
      </w:pPr>
      <w:r>
        <w:t>1) осуществление организационно-технического обеспечения деятельности комиссии;</w:t>
      </w:r>
    </w:p>
    <w:p w:rsidR="00627955" w:rsidRDefault="00627955">
      <w:pPr>
        <w:pStyle w:val="ConsPlusNormal"/>
        <w:spacing w:before="200"/>
        <w:ind w:firstLine="540"/>
        <w:jc w:val="both"/>
      </w:pPr>
      <w:r>
        <w:t>2) осуществление приема и рассмотрения конкурсных заявок муниципальных образований Ульяновской области, представляемых в региональную комиссию;</w:t>
      </w:r>
    </w:p>
    <w:p w:rsidR="00627955" w:rsidRDefault="00627955">
      <w:pPr>
        <w:pStyle w:val="ConsPlusNormal"/>
        <w:spacing w:before="200"/>
        <w:ind w:firstLine="540"/>
        <w:jc w:val="both"/>
      </w:pPr>
      <w:r>
        <w:t>3) информирование Губернатора Ульяновской области по вопросам организации и проведения регионального этапа конкурса;</w:t>
      </w:r>
    </w:p>
    <w:p w:rsidR="00627955" w:rsidRDefault="00627955">
      <w:pPr>
        <w:pStyle w:val="ConsPlusNormal"/>
        <w:spacing w:before="200"/>
        <w:ind w:firstLine="540"/>
        <w:jc w:val="both"/>
      </w:pPr>
      <w:r>
        <w:lastRenderedPageBreak/>
        <w:t>4) запрос информации и пояснений по представленным конкурсным заявкам муниципальных образований Ульяновской области;</w:t>
      </w:r>
    </w:p>
    <w:p w:rsidR="00627955" w:rsidRDefault="00627955">
      <w:pPr>
        <w:pStyle w:val="ConsPlusNormal"/>
        <w:spacing w:before="200"/>
        <w:ind w:firstLine="540"/>
        <w:jc w:val="both"/>
      </w:pPr>
      <w:r>
        <w:t>5) направление предложений по определению победителей регионального этапа конкурса в каждой номинации регионального этапа конкурса.</w:t>
      </w:r>
    </w:p>
    <w:p w:rsidR="00627955" w:rsidRDefault="00627955">
      <w:pPr>
        <w:pStyle w:val="ConsPlusNormal"/>
        <w:spacing w:before="200"/>
        <w:ind w:firstLine="540"/>
        <w:jc w:val="both"/>
      </w:pPr>
      <w:r>
        <w:t>11. Основными функциями комиссии являются:</w:t>
      </w:r>
    </w:p>
    <w:p w:rsidR="00627955" w:rsidRDefault="00627955">
      <w:pPr>
        <w:pStyle w:val="ConsPlusNormal"/>
        <w:spacing w:before="200"/>
        <w:ind w:firstLine="540"/>
        <w:jc w:val="both"/>
      </w:pPr>
      <w:bookmarkStart w:id="5" w:name="P87"/>
      <w:bookmarkEnd w:id="5"/>
      <w:r>
        <w:t>1) определение победителей регионального этапа конкурса;</w:t>
      </w:r>
    </w:p>
    <w:p w:rsidR="00627955" w:rsidRDefault="00627955">
      <w:pPr>
        <w:pStyle w:val="ConsPlusNormal"/>
        <w:spacing w:before="200"/>
        <w:ind w:firstLine="540"/>
        <w:jc w:val="both"/>
      </w:pPr>
      <w:bookmarkStart w:id="6" w:name="P88"/>
      <w:bookmarkEnd w:id="6"/>
      <w:r>
        <w:t>2) утверждение составов своих подкомиссий и положений о них;</w:t>
      </w:r>
    </w:p>
    <w:p w:rsidR="00627955" w:rsidRDefault="00627955">
      <w:pPr>
        <w:pStyle w:val="ConsPlusNormal"/>
        <w:spacing w:before="200"/>
        <w:ind w:firstLine="540"/>
        <w:jc w:val="both"/>
      </w:pPr>
      <w:r>
        <w:t>3) решение иных вопросов организации и проведения регионального этапа конкурса.</w:t>
      </w:r>
    </w:p>
    <w:p w:rsidR="00627955" w:rsidRDefault="00627955">
      <w:pPr>
        <w:pStyle w:val="ConsPlusNormal"/>
        <w:spacing w:before="200"/>
        <w:ind w:firstLine="540"/>
        <w:jc w:val="both"/>
      </w:pPr>
      <w:r>
        <w:t>12. Председателем региональной комиссии является Первый заместитель Губернатора Ульяновской области.</w:t>
      </w:r>
    </w:p>
    <w:p w:rsidR="00627955" w:rsidRDefault="006279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Ульяновской области от 10.06.2021 </w:t>
      </w:r>
      <w:hyperlink r:id="rId45">
        <w:r>
          <w:rPr>
            <w:color w:val="0000FF"/>
          </w:rPr>
          <w:t>N 54</w:t>
        </w:r>
      </w:hyperlink>
      <w:r>
        <w:t xml:space="preserve">, от 17.05.2022 </w:t>
      </w:r>
      <w:hyperlink r:id="rId46">
        <w:r>
          <w:rPr>
            <w:color w:val="0000FF"/>
          </w:rPr>
          <w:t>N 60</w:t>
        </w:r>
      </w:hyperlink>
      <w:r>
        <w:t>)</w:t>
      </w:r>
    </w:p>
    <w:p w:rsidR="00627955" w:rsidRDefault="00627955">
      <w:pPr>
        <w:pStyle w:val="ConsPlusNormal"/>
        <w:spacing w:before="200"/>
        <w:ind w:firstLine="540"/>
        <w:jc w:val="both"/>
      </w:pPr>
      <w:r>
        <w:t>Председатель региональной комиссии по представлению управления администрации Губернатора Ульяновской области по социально-экономическому развитию муниципальных образований утверждает регламент и состав региональной комиссии.</w:t>
      </w:r>
    </w:p>
    <w:p w:rsidR="00627955" w:rsidRDefault="00627955">
      <w:pPr>
        <w:pStyle w:val="ConsPlusNormal"/>
        <w:jc w:val="both"/>
      </w:pPr>
      <w:r>
        <w:t xml:space="preserve">(в ред. указов Губернатора Ульяновской области от 03.08.2018 </w:t>
      </w:r>
      <w:hyperlink r:id="rId47">
        <w:r>
          <w:rPr>
            <w:color w:val="0000FF"/>
          </w:rPr>
          <w:t>N 77</w:t>
        </w:r>
      </w:hyperlink>
      <w:r>
        <w:t xml:space="preserve">, от 17.05.2022 </w:t>
      </w:r>
      <w:hyperlink r:id="rId48">
        <w:r>
          <w:rPr>
            <w:color w:val="0000FF"/>
          </w:rPr>
          <w:t>N 60</w:t>
        </w:r>
      </w:hyperlink>
      <w:r>
        <w:t>)</w:t>
      </w:r>
    </w:p>
    <w:p w:rsidR="00627955" w:rsidRDefault="00627955">
      <w:pPr>
        <w:pStyle w:val="ConsPlusNormal"/>
        <w:spacing w:before="200"/>
        <w:ind w:firstLine="540"/>
        <w:jc w:val="both"/>
      </w:pPr>
      <w:r>
        <w:t xml:space="preserve">Состав региональной комиссии формируется с учетом предложений исполнительных органов Ульяновской области и подразделений, образуемых в Правительстве Ульяновской области, указанных в </w:t>
      </w:r>
      <w:hyperlink w:anchor="P67">
        <w:r>
          <w:rPr>
            <w:color w:val="0000FF"/>
          </w:rPr>
          <w:t>пункте 9</w:t>
        </w:r>
      </w:hyperlink>
      <w:r>
        <w:t xml:space="preserve"> настоящего Положения, иных заинтересованных исполнительных органов Ульяновской области, подразделений, образуемых в Правительстве Ульяновской области, Ассоциации "Совет муниципальных образований Ульяновской области" и иных заинтересованных организаций. Указанные предложения должны </w:t>
      </w:r>
      <w:proofErr w:type="gramStart"/>
      <w:r>
        <w:t>содержать</w:t>
      </w:r>
      <w:proofErr w:type="gramEnd"/>
      <w:r>
        <w:t xml:space="preserve"> в том числе кандидатуры независимых экспертов. Количество представителей указанных в </w:t>
      </w:r>
      <w:hyperlink w:anchor="P67">
        <w:r>
          <w:rPr>
            <w:color w:val="0000FF"/>
          </w:rPr>
          <w:t>пункте 9</w:t>
        </w:r>
      </w:hyperlink>
      <w:r>
        <w:t xml:space="preserve"> настоящего Положения исполнительных органов Ульяновской области и подразделений, образуемых в Правительстве Ульяновской области, не может составлять более половины состава региональной комиссии.</w:t>
      </w:r>
    </w:p>
    <w:p w:rsidR="00627955" w:rsidRDefault="00627955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указа</w:t>
        </w:r>
      </w:hyperlink>
      <w:r>
        <w:t xml:space="preserve"> Губернатора Ульяновской области от 24.01.2023 N 8)</w:t>
      </w:r>
    </w:p>
    <w:p w:rsidR="00627955" w:rsidRDefault="00627955">
      <w:pPr>
        <w:pStyle w:val="ConsPlusNormal"/>
        <w:spacing w:before="200"/>
        <w:ind w:firstLine="540"/>
        <w:jc w:val="both"/>
      </w:pPr>
      <w:r>
        <w:t xml:space="preserve">13. Решения региональной комиссии по вопросам, указанным в </w:t>
      </w:r>
      <w:hyperlink w:anchor="P87">
        <w:r>
          <w:rPr>
            <w:color w:val="0000FF"/>
          </w:rPr>
          <w:t>подпунктах 1</w:t>
        </w:r>
      </w:hyperlink>
      <w:r>
        <w:t xml:space="preserve"> и </w:t>
      </w:r>
      <w:hyperlink w:anchor="P88">
        <w:r>
          <w:rPr>
            <w:color w:val="0000FF"/>
          </w:rPr>
          <w:t>2 пункта 11</w:t>
        </w:r>
      </w:hyperlink>
      <w:r>
        <w:t xml:space="preserve"> настоящего Положения, принимаются исключительно на ее заседании, по остальным вопросам решения региональной комиссии могут приниматься председателем региональной комиссии.</w:t>
      </w:r>
    </w:p>
    <w:p w:rsidR="00627955" w:rsidRDefault="00627955">
      <w:pPr>
        <w:pStyle w:val="ConsPlusNormal"/>
        <w:spacing w:before="200"/>
        <w:ind w:firstLine="540"/>
        <w:jc w:val="both"/>
      </w:pPr>
      <w:r>
        <w:t xml:space="preserve">14. Информация об организации и проведении регионального этапа конкурса размещается на официальных сайтах исполнительных органов Ульяновской области, указанных в </w:t>
      </w:r>
      <w:hyperlink w:anchor="P67">
        <w:r>
          <w:rPr>
            <w:color w:val="0000FF"/>
          </w:rPr>
          <w:t>пункте 9</w:t>
        </w:r>
      </w:hyperlink>
      <w:r>
        <w:t xml:space="preserve"> настоящего Положения, и на официальном сайте Губернатора и Правительства Ульяновской области в информационно-телекоммуникационной сети "Интернет" (далее - сеть "Интернет") до 5 апреля.</w:t>
      </w:r>
    </w:p>
    <w:p w:rsidR="00627955" w:rsidRDefault="006279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>
        <w:r>
          <w:rPr>
            <w:color w:val="0000FF"/>
          </w:rPr>
          <w:t>указа</w:t>
        </w:r>
      </w:hyperlink>
      <w:r>
        <w:t xml:space="preserve"> Губернатора Ульяновской области от 24.01.2023 N 8)</w:t>
      </w:r>
    </w:p>
    <w:p w:rsidR="00627955" w:rsidRDefault="00627955">
      <w:pPr>
        <w:pStyle w:val="ConsPlusNormal"/>
        <w:spacing w:before="200"/>
        <w:ind w:firstLine="540"/>
        <w:jc w:val="both"/>
      </w:pPr>
      <w:bookmarkStart w:id="7" w:name="P99"/>
      <w:bookmarkEnd w:id="7"/>
      <w:r>
        <w:t xml:space="preserve">15. </w:t>
      </w:r>
      <w:proofErr w:type="gramStart"/>
      <w:r>
        <w:t xml:space="preserve">Региональная комиссия до 1 августа определяет пять победителей регионального этапа конкурса, занявших первое, второе, третье, четвертое и пятое места, в каждой номинации и среди каждой категории участников регионального этапа конкурса согласно методикам оценки конкурсных заявок муниципальных образований Ульяновской области по каждой номинации конкурса, установленным в соответствии с </w:t>
      </w:r>
      <w:hyperlink r:id="rId51">
        <w:r>
          <w:rPr>
            <w:color w:val="0000FF"/>
          </w:rPr>
          <w:t>пунктом 9</w:t>
        </w:r>
      </w:hyperlink>
      <w:r>
        <w:t xml:space="preserve"> Положения о конкурсе.</w:t>
      </w:r>
      <w:proofErr w:type="gramEnd"/>
    </w:p>
    <w:p w:rsidR="00627955" w:rsidRDefault="006279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Ульяновской области от 25.08.2020 </w:t>
      </w:r>
      <w:hyperlink r:id="rId52">
        <w:r>
          <w:rPr>
            <w:color w:val="0000FF"/>
          </w:rPr>
          <w:t>N 136</w:t>
        </w:r>
      </w:hyperlink>
      <w:r>
        <w:t xml:space="preserve">, от 10.06.2021 </w:t>
      </w:r>
      <w:hyperlink r:id="rId53">
        <w:r>
          <w:rPr>
            <w:color w:val="0000FF"/>
          </w:rPr>
          <w:t>N 54</w:t>
        </w:r>
      </w:hyperlink>
      <w:r>
        <w:t>)</w:t>
      </w:r>
    </w:p>
    <w:p w:rsidR="00627955" w:rsidRDefault="00627955">
      <w:pPr>
        <w:pStyle w:val="ConsPlusNormal"/>
        <w:spacing w:before="200"/>
        <w:ind w:firstLine="540"/>
        <w:jc w:val="both"/>
      </w:pPr>
      <w:r>
        <w:t>Победителями регионального этапа конкурса становятся муниципальные образования Ульяновской области, в конкурсных материалах которых отражены примеры лучшей муниципальной практики по соответствующим номинациям регионального этапа конкурса.</w:t>
      </w:r>
    </w:p>
    <w:p w:rsidR="00627955" w:rsidRDefault="00627955">
      <w:pPr>
        <w:pStyle w:val="ConsPlusNormal"/>
        <w:spacing w:before="200"/>
        <w:ind w:firstLine="540"/>
        <w:jc w:val="both"/>
      </w:pPr>
      <w:r>
        <w:t>Случаи, когда подведение итогов регионального этапа конкурса не осуществляется либо определяется меньшее число мест победителей регионального этапа конкурса, устанавливаются региональной комиссией.</w:t>
      </w:r>
    </w:p>
    <w:p w:rsidR="00627955" w:rsidRDefault="00627955">
      <w:pPr>
        <w:pStyle w:val="ConsPlusNormal"/>
        <w:spacing w:before="200"/>
        <w:ind w:firstLine="540"/>
        <w:jc w:val="both"/>
      </w:pPr>
      <w:r>
        <w:t xml:space="preserve">16. Подведение итогов регионального этапа конкурса в соответствии с </w:t>
      </w:r>
      <w:hyperlink w:anchor="P99">
        <w:r>
          <w:rPr>
            <w:color w:val="0000FF"/>
          </w:rPr>
          <w:t>пунктом 15</w:t>
        </w:r>
      </w:hyperlink>
      <w:r>
        <w:t xml:space="preserve"> настоящего Положения оформляется решением региональной комиссии.</w:t>
      </w:r>
    </w:p>
    <w:p w:rsidR="00627955" w:rsidRDefault="00627955">
      <w:pPr>
        <w:pStyle w:val="ConsPlusNormal"/>
        <w:spacing w:before="200"/>
        <w:ind w:firstLine="540"/>
        <w:jc w:val="both"/>
      </w:pPr>
      <w:r>
        <w:t>17. Победители регионального этапа конкурса получают право участия в федеральном этапе конкурса.</w:t>
      </w:r>
    </w:p>
    <w:p w:rsidR="00627955" w:rsidRDefault="00627955">
      <w:pPr>
        <w:pStyle w:val="ConsPlusNormal"/>
        <w:spacing w:before="200"/>
        <w:ind w:firstLine="540"/>
        <w:jc w:val="both"/>
      </w:pPr>
      <w:r>
        <w:lastRenderedPageBreak/>
        <w:t>18. Конкурсные заявки муниципальных образований Ульяновской области, получивших право участия в федеральном этапе конкурса, представляются региональной комиссией в федеральную комиссию до 20 августа.</w:t>
      </w:r>
    </w:p>
    <w:p w:rsidR="00627955" w:rsidRDefault="006279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>
        <w:r>
          <w:rPr>
            <w:color w:val="0000FF"/>
          </w:rPr>
          <w:t>указа</w:t>
        </w:r>
      </w:hyperlink>
      <w:r>
        <w:t xml:space="preserve"> Губернатора Ульяновской области от 25.08.2020 N 136)</w:t>
      </w:r>
    </w:p>
    <w:p w:rsidR="00627955" w:rsidRDefault="00627955">
      <w:pPr>
        <w:pStyle w:val="ConsPlusNormal"/>
        <w:spacing w:before="200"/>
        <w:ind w:firstLine="540"/>
        <w:jc w:val="both"/>
      </w:pPr>
      <w:r>
        <w:t>18.1. Победителям регионального этапа конкурса присуждаются дипломы Губернатора Ульяновской области. Бюджетам победителей регионального этапа конкурса предоставляются иные дотации из областного бюджета Ульяновской области, методика распределения и порядок предоставления которых устанавливаются нормативным правовым актом Правительства Ульяновской области.</w:t>
      </w:r>
    </w:p>
    <w:p w:rsidR="00627955" w:rsidRDefault="006279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55">
        <w:r>
          <w:rPr>
            <w:color w:val="0000FF"/>
          </w:rPr>
          <w:t>указом</w:t>
        </w:r>
      </w:hyperlink>
      <w:r>
        <w:t xml:space="preserve"> Губернатора Ульяновской области от 28.05.2020 N 92)</w:t>
      </w:r>
    </w:p>
    <w:p w:rsidR="00627955" w:rsidRDefault="00627955">
      <w:pPr>
        <w:pStyle w:val="ConsPlusNormal"/>
        <w:spacing w:before="200"/>
        <w:ind w:firstLine="540"/>
        <w:jc w:val="both"/>
      </w:pPr>
      <w:r>
        <w:t>19. Исполнительные органы Ульяновской области и подразделения, образуемые в Правительстве Ульяновской области, представители которых являются членами региональной комиссии, вправе учреждать и применять собственные меры нематериального поощрения победителей регионального этапа конкурса.</w:t>
      </w:r>
    </w:p>
    <w:p w:rsidR="00627955" w:rsidRDefault="006279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Ульяновской области от 28.05.2020 </w:t>
      </w:r>
      <w:hyperlink r:id="rId56">
        <w:r>
          <w:rPr>
            <w:color w:val="0000FF"/>
          </w:rPr>
          <w:t>N 92</w:t>
        </w:r>
      </w:hyperlink>
      <w:r>
        <w:t xml:space="preserve">, от 24.01.2023 </w:t>
      </w:r>
      <w:hyperlink r:id="rId57">
        <w:r>
          <w:rPr>
            <w:color w:val="0000FF"/>
          </w:rPr>
          <w:t>N 8</w:t>
        </w:r>
      </w:hyperlink>
      <w:r>
        <w:t>)</w:t>
      </w:r>
    </w:p>
    <w:p w:rsidR="00627955" w:rsidRDefault="00627955">
      <w:pPr>
        <w:pStyle w:val="ConsPlusNormal"/>
        <w:spacing w:before="200"/>
        <w:ind w:firstLine="540"/>
        <w:jc w:val="both"/>
      </w:pPr>
      <w:r>
        <w:t xml:space="preserve">20. Вручение дипломов Губернатора Ульяновской области победителям регионального этапа конкурса осуществляется в торжественной обстановке членами региональной комиссии и (или) по их поручению представителями соответствующих исполнительных органов и подразделений, образуемых в Правительстве Ульяновской области, указанных в </w:t>
      </w:r>
      <w:hyperlink w:anchor="P67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регионального этапа конкурса.</w:t>
      </w:r>
    </w:p>
    <w:p w:rsidR="00627955" w:rsidRDefault="006279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>
        <w:r>
          <w:rPr>
            <w:color w:val="0000FF"/>
          </w:rPr>
          <w:t>указа</w:t>
        </w:r>
      </w:hyperlink>
      <w:r>
        <w:t xml:space="preserve"> Губернатора Ульяновской области от 24.01.2023 N 8)</w:t>
      </w:r>
    </w:p>
    <w:p w:rsidR="00627955" w:rsidRDefault="00627955">
      <w:pPr>
        <w:pStyle w:val="ConsPlusNormal"/>
        <w:spacing w:before="200"/>
        <w:ind w:firstLine="540"/>
        <w:jc w:val="both"/>
      </w:pPr>
      <w:r>
        <w:t xml:space="preserve">21. Обобщение выявленных по итогам регионального этапа конкурса примеров лучшей муниципальной практики осуществляется исполнительными органами Ульяновской области и подразделениями, образуемыми в Правительстве Ульяновской области, указанными в </w:t>
      </w:r>
      <w:hyperlink w:anchor="P67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регионального этапа конкурса.</w:t>
      </w:r>
    </w:p>
    <w:p w:rsidR="00627955" w:rsidRDefault="006279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>
        <w:r>
          <w:rPr>
            <w:color w:val="0000FF"/>
          </w:rPr>
          <w:t>указа</w:t>
        </w:r>
      </w:hyperlink>
      <w:r>
        <w:t xml:space="preserve"> Губернатора Ульяновской области от 24.01.2023 N 8)</w:t>
      </w:r>
    </w:p>
    <w:p w:rsidR="00627955" w:rsidRDefault="00627955">
      <w:pPr>
        <w:pStyle w:val="ConsPlusNormal"/>
        <w:spacing w:before="200"/>
        <w:ind w:firstLine="540"/>
        <w:jc w:val="both"/>
      </w:pPr>
      <w:r>
        <w:t xml:space="preserve">22. Примеры лучшей муниципальной практики не позднее 1 ноября размещаются на официальных сайтах исполнительных органов Ульяновской области, указанных в </w:t>
      </w:r>
      <w:hyperlink w:anchor="P70">
        <w:r>
          <w:rPr>
            <w:color w:val="0000FF"/>
          </w:rPr>
          <w:t>подпунктах 1</w:t>
        </w:r>
      </w:hyperlink>
      <w:r>
        <w:t xml:space="preserve">, </w:t>
      </w:r>
      <w:hyperlink w:anchor="P72">
        <w:r>
          <w:rPr>
            <w:color w:val="0000FF"/>
          </w:rPr>
          <w:t>2</w:t>
        </w:r>
      </w:hyperlink>
      <w:r>
        <w:t xml:space="preserve"> и </w:t>
      </w:r>
      <w:hyperlink w:anchor="P78">
        <w:r>
          <w:rPr>
            <w:color w:val="0000FF"/>
          </w:rPr>
          <w:t>5 пункта 9</w:t>
        </w:r>
      </w:hyperlink>
      <w:r>
        <w:t xml:space="preserve"> настоящего Положения, в информационно-телекоммуникационной сети "Интернет" и на официальном сайте Губернатора и Правительства Ульяновской области в указанной сети.</w:t>
      </w:r>
    </w:p>
    <w:p w:rsidR="00627955" w:rsidRDefault="006279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Ульяновской области от 10.06.2021 </w:t>
      </w:r>
      <w:hyperlink r:id="rId60">
        <w:r>
          <w:rPr>
            <w:color w:val="0000FF"/>
          </w:rPr>
          <w:t>N 54</w:t>
        </w:r>
      </w:hyperlink>
      <w:r>
        <w:t xml:space="preserve">, от 24.01.2023 </w:t>
      </w:r>
      <w:hyperlink r:id="rId61">
        <w:r>
          <w:rPr>
            <w:color w:val="0000FF"/>
          </w:rPr>
          <w:t>N 8</w:t>
        </w:r>
      </w:hyperlink>
      <w:r>
        <w:t>)</w:t>
      </w:r>
    </w:p>
    <w:p w:rsidR="00627955" w:rsidRDefault="00627955">
      <w:pPr>
        <w:pStyle w:val="ConsPlusNormal"/>
        <w:jc w:val="both"/>
      </w:pPr>
    </w:p>
    <w:p w:rsidR="00627955" w:rsidRDefault="00627955">
      <w:pPr>
        <w:pStyle w:val="ConsPlusNormal"/>
        <w:jc w:val="both"/>
      </w:pPr>
    </w:p>
    <w:p w:rsidR="00627955" w:rsidRDefault="006279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7C32" w:rsidRDefault="00627955">
      <w:bookmarkStart w:id="8" w:name="_GoBack"/>
      <w:bookmarkEnd w:id="8"/>
    </w:p>
    <w:sectPr w:rsidR="004F7C32" w:rsidSect="0076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55"/>
    <w:rsid w:val="000F4B23"/>
    <w:rsid w:val="001B72C2"/>
    <w:rsid w:val="00627955"/>
    <w:rsid w:val="006E50EE"/>
    <w:rsid w:val="0078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5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955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Title">
    <w:name w:val="ConsPlusTitle"/>
    <w:rsid w:val="00627955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TitlePage">
    <w:name w:val="ConsPlusTitlePage"/>
    <w:rsid w:val="00627955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5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955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Title">
    <w:name w:val="ConsPlusTitle"/>
    <w:rsid w:val="00627955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TitlePage">
    <w:name w:val="ConsPlusTitlePage"/>
    <w:rsid w:val="00627955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E33536B531DDBD3A3B8683050757B2CD16B16EFB8FD30BC716EA4CCEDCC4515844208B25878B48F88923DA59792FDD81C297A2A24B75A05EB6CDs3WAJ" TargetMode="External"/><Relationship Id="rId18" Type="http://schemas.openxmlformats.org/officeDocument/2006/relationships/hyperlink" Target="consultantplus://offline/ref=5AE33536B531DDBD3A3B8683050757B2CD16B16EF88BDE06C616EA4CCEDCC4515844208B25878B48F88923D959792FDD81C297A2A24B75A05EB6CDs3WAJ" TargetMode="External"/><Relationship Id="rId26" Type="http://schemas.openxmlformats.org/officeDocument/2006/relationships/hyperlink" Target="consultantplus://offline/ref=5AE33536B531DDBD3A3B8683050757B2CD16B16EFB8FD30BC716EA4CCEDCC4515844208B25878B48F88923DA59792FDD81C297A2A24B75A05EB6CDs3WAJ" TargetMode="External"/><Relationship Id="rId39" Type="http://schemas.openxmlformats.org/officeDocument/2006/relationships/hyperlink" Target="consultantplus://offline/ref=5AE33536B531DDBD3A3B8683050757B2CD16B16EF98CDF0AC716EA4CCEDCC4515844208B25878B48F88923D759792FDD81C297A2A24B75A05EB6CDs3WAJ" TargetMode="External"/><Relationship Id="rId21" Type="http://schemas.openxmlformats.org/officeDocument/2006/relationships/hyperlink" Target="consultantplus://offline/ref=5AE33536B531DDBD3A3B8683050757B2CD16B16EF981DB03CD16EA4CCEDCC4515844208B25878B48F88923D859792FDD81C297A2A24B75A05EB6CDs3WAJ" TargetMode="External"/><Relationship Id="rId34" Type="http://schemas.openxmlformats.org/officeDocument/2006/relationships/hyperlink" Target="consultantplus://offline/ref=5AE33536B531DDBD3A3B8683050757B2CD16B16EF981DB03CD16EA4CCEDCC4515844208B25878B48F88923D759792FDD81C297A2A24B75A05EB6CDs3WAJ" TargetMode="External"/><Relationship Id="rId42" Type="http://schemas.openxmlformats.org/officeDocument/2006/relationships/hyperlink" Target="consultantplus://offline/ref=5AE33536B531DDBD3A3B8683050757B2CD16B16EF981DB03CD16EA4CCEDCC4515844208B25878B48F88922DE59792FDD81C297A2A24B75A05EB6CDs3WAJ" TargetMode="External"/><Relationship Id="rId47" Type="http://schemas.openxmlformats.org/officeDocument/2006/relationships/hyperlink" Target="consultantplus://offline/ref=5AE33536B531DDBD3A3B8683050757B2CD16B16EF98CDF0AC716EA4CCEDCC4515844208B25878B48F88922DC59792FDD81C297A2A24B75A05EB6CDs3WAJ" TargetMode="External"/><Relationship Id="rId50" Type="http://schemas.openxmlformats.org/officeDocument/2006/relationships/hyperlink" Target="consultantplus://offline/ref=5AE33536B531DDBD3A3B8683050757B2CD16B16EFB8FD30BC716EA4CCEDCC4515844208B25878B48F88923D759792FDD81C297A2A24B75A05EB6CDs3WAJ" TargetMode="External"/><Relationship Id="rId55" Type="http://schemas.openxmlformats.org/officeDocument/2006/relationships/hyperlink" Target="consultantplus://offline/ref=5AE33536B531DDBD3A3B8683050757B2CD16B16EF88BDE06C616EA4CCEDCC4515844208B25878B48F88923D659792FDD81C297A2A24B75A05EB6CDs3WAJ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5AE33536B531DDBD3A3B8683050757B2CD16B16EF98CDF0AC716EA4CCEDCC4515844208B25878B48F88923DA59792FDD81C297A2A24B75A05EB6CDs3W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E33536B531DDBD3A3B8683050757B2CD16B16EF981DB03CD16EA4CCEDCC4515844208B25878B48F88923D959792FDD81C297A2A24B75A05EB6CDs3WAJ" TargetMode="External"/><Relationship Id="rId20" Type="http://schemas.openxmlformats.org/officeDocument/2006/relationships/hyperlink" Target="consultantplus://offline/ref=5AE33536B531DDBD3A3B8683050757B2CD16B16EF98CDF0AC716EA4CCEDCC4515844208B25878B48F88923DA59792FDD81C297A2A24B75A05EB6CDs3WAJ" TargetMode="External"/><Relationship Id="rId29" Type="http://schemas.openxmlformats.org/officeDocument/2006/relationships/hyperlink" Target="consultantplus://offline/ref=5AE33536B531DDBD3A3B8683050757B2CD16B16EF88CDF0ACB16EA4CCEDCC4515844208B25878B48F88923D959792FDD81C297A2A24B75A05EB6CDs3WAJ" TargetMode="External"/><Relationship Id="rId41" Type="http://schemas.openxmlformats.org/officeDocument/2006/relationships/hyperlink" Target="consultantplus://offline/ref=5AE33536B531DDBD3A3B8683050757B2CD16B16EF98CDF0AC716EA4CCEDCC4515844208B25878B48F88923D659792FDD81C297A2A24B75A05EB6CDs3WAJ" TargetMode="External"/><Relationship Id="rId54" Type="http://schemas.openxmlformats.org/officeDocument/2006/relationships/hyperlink" Target="consultantplus://offline/ref=5AE33536B531DDBD3A3B8683050757B2CD16B16EF88CDF0ACB16EA4CCEDCC4515844208B25878B48F88922DD59792FDD81C297A2A24B75A05EB6CDs3WAJ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E33536B531DDBD3A3B8683050757B2CD16B16EF98AD306CB16EA4CCEDCC4515844208B25878B48F88923DA59792FDD81C297A2A24B75A05EB6CDs3WAJ" TargetMode="External"/><Relationship Id="rId11" Type="http://schemas.openxmlformats.org/officeDocument/2006/relationships/hyperlink" Target="consultantplus://offline/ref=5AE33536B531DDBD3A3B8683050757B2CD16B16EF880DD07C916EA4CCEDCC4515844208B25878B48F88923DA59792FDD81C297A2A24B75A05EB6CDs3WAJ" TargetMode="External"/><Relationship Id="rId24" Type="http://schemas.openxmlformats.org/officeDocument/2006/relationships/hyperlink" Target="consultantplus://offline/ref=5AE33536B531DDBD3A3B8683050757B2CD16B16EF880DD07C916EA4CCEDCC4515844208B25878B48F88923DA59792FDD81C297A2A24B75A05EB6CDs3WAJ" TargetMode="External"/><Relationship Id="rId32" Type="http://schemas.openxmlformats.org/officeDocument/2006/relationships/hyperlink" Target="consultantplus://offline/ref=5AE33536B531DDBD3A3B8683050757B2CD16B16EFB8FD30BC716EA4CCEDCC4515844208B25878B48F88923D959792FDD81C297A2A24B75A05EB6CDs3WAJ" TargetMode="External"/><Relationship Id="rId37" Type="http://schemas.openxmlformats.org/officeDocument/2006/relationships/hyperlink" Target="consultantplus://offline/ref=5AE33536B531DDBD3A3B8683050757B2CD16B16EF880DD07C916EA4CCEDCC4515844208B25878B48F88923D959792FDD81C297A2A24B75A05EB6CDs3WAJ" TargetMode="External"/><Relationship Id="rId40" Type="http://schemas.openxmlformats.org/officeDocument/2006/relationships/hyperlink" Target="consultantplus://offline/ref=5AE33536B531DDBD3A3B8683050757B2CD16B16EFB8BDC06C916EA4CCEDCC4515844208B25878B48F88922DF59792FDD81C297A2A24B75A05EB6CDs3WAJ" TargetMode="External"/><Relationship Id="rId45" Type="http://schemas.openxmlformats.org/officeDocument/2006/relationships/hyperlink" Target="consultantplus://offline/ref=5AE33536B531DDBD3A3B8683050757B2CD16B16EF880DD07C916EA4CCEDCC4515844208B25878B48F88923D859792FDD81C297A2A24B75A05EB6CDs3WAJ" TargetMode="External"/><Relationship Id="rId53" Type="http://schemas.openxmlformats.org/officeDocument/2006/relationships/hyperlink" Target="consultantplus://offline/ref=5AE33536B531DDBD3A3B8683050757B2CD16B16EF880DD07C916EA4CCEDCC4515844208B25878B48F88923D659792FDD81C297A2A24B75A05EB6CDs3WAJ" TargetMode="External"/><Relationship Id="rId58" Type="http://schemas.openxmlformats.org/officeDocument/2006/relationships/hyperlink" Target="consultantplus://offline/ref=5AE33536B531DDBD3A3B8683050757B2CD16B16EFB8FD30BC716EA4CCEDCC4515844208B25878B48F88922DF59792FDD81C297A2A24B75A05EB6CDs3WA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AE33536B531DDBD3A3B988E136B09B8CF1EEB61FC8AD1559249B11199D5CE061F0B79C9618A8A49F982778E1678739BD0D195A5A24976BCs5WFJ" TargetMode="External"/><Relationship Id="rId23" Type="http://schemas.openxmlformats.org/officeDocument/2006/relationships/hyperlink" Target="consultantplus://offline/ref=5AE33536B531DDBD3A3B8683050757B2CD16B16EF88CDF0ACB16EA4CCEDCC4515844208B25878B48F88923DA59792FDD81C297A2A24B75A05EB6CDs3WAJ" TargetMode="External"/><Relationship Id="rId28" Type="http://schemas.openxmlformats.org/officeDocument/2006/relationships/hyperlink" Target="consultantplus://offline/ref=5AE33536B531DDBD3A3B8683050757B2CD16B16EF98AD306CB16EA4CCEDCC4515844208B25878B48F88923D959792FDD81C297A2A24B75A05EB6CDs3WAJ" TargetMode="External"/><Relationship Id="rId36" Type="http://schemas.openxmlformats.org/officeDocument/2006/relationships/hyperlink" Target="consultantplus://offline/ref=5AE33536B531DDBD3A3B8683050757B2CD16B16EF981DB03CD16EA4CCEDCC4515844208B25878B48F88922DF59792FDD81C297A2A24B75A05EB6CDs3WAJ" TargetMode="External"/><Relationship Id="rId49" Type="http://schemas.openxmlformats.org/officeDocument/2006/relationships/hyperlink" Target="consultantplus://offline/ref=5AE33536B531DDBD3A3B8683050757B2CD16B16EFB8FD30BC716EA4CCEDCC4515844208B25878B48F88923D859792FDD81C297A2A24B75A05EB6CDs3WAJ" TargetMode="External"/><Relationship Id="rId57" Type="http://schemas.openxmlformats.org/officeDocument/2006/relationships/hyperlink" Target="consultantplus://offline/ref=5AE33536B531DDBD3A3B8683050757B2CD16B16EFB8FD30BC716EA4CCEDCC4515844208B25878B48F88923D659792FDD81C297A2A24B75A05EB6CDs3WAJ" TargetMode="External"/><Relationship Id="rId61" Type="http://schemas.openxmlformats.org/officeDocument/2006/relationships/hyperlink" Target="consultantplus://offline/ref=5AE33536B531DDBD3A3B8683050757B2CD16B16EFB8FD30BC716EA4CCEDCC4515844208B25878B48F88922DD59792FDD81C297A2A24B75A05EB6CDs3WAJ" TargetMode="External"/><Relationship Id="rId10" Type="http://schemas.openxmlformats.org/officeDocument/2006/relationships/hyperlink" Target="consultantplus://offline/ref=5AE33536B531DDBD3A3B8683050757B2CD16B16EF88CDF0ACB16EA4CCEDCC4515844208B25878B48F88923DA59792FDD81C297A2A24B75A05EB6CDs3WAJ" TargetMode="External"/><Relationship Id="rId19" Type="http://schemas.openxmlformats.org/officeDocument/2006/relationships/hyperlink" Target="consultantplus://offline/ref=5AE33536B531DDBD3A3B8683050757B2CD16B16EF98AD306CB16EA4CCEDCC4515844208B25878B48F88923DA59792FDD81C297A2A24B75A05EB6CDs3WAJ" TargetMode="External"/><Relationship Id="rId31" Type="http://schemas.openxmlformats.org/officeDocument/2006/relationships/hyperlink" Target="consultantplus://offline/ref=5AE33536B531DDBD3A3B988E136B09B8CF1EEB61FC8AD1559249B11199D5CE061F0B79C9618A8A4BFD82778E1678739BD0D195A5A24976BCs5WFJ" TargetMode="External"/><Relationship Id="rId44" Type="http://schemas.openxmlformats.org/officeDocument/2006/relationships/hyperlink" Target="consultantplus://offline/ref=5AE33536B531DDBD3A3B8683050757B2CD16B16EFB8BDC06C916EA4CCEDCC4515844208B25878B48F88922DE59792FDD81C297A2A24B75A05EB6CDs3WAJ" TargetMode="External"/><Relationship Id="rId52" Type="http://schemas.openxmlformats.org/officeDocument/2006/relationships/hyperlink" Target="consultantplus://offline/ref=5AE33536B531DDBD3A3B8683050757B2CD16B16EF88CDF0ACB16EA4CCEDCC4515844208B25878B48F88922DE59792FDD81C297A2A24B75A05EB6CDs3WAJ" TargetMode="External"/><Relationship Id="rId60" Type="http://schemas.openxmlformats.org/officeDocument/2006/relationships/hyperlink" Target="consultantplus://offline/ref=5AE33536B531DDBD3A3B8683050757B2CD16B16EF880DD07C916EA4CCEDCC4515844208B25878B48F88922DF59792FDD81C297A2A24B75A05EB6CDs3W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E33536B531DDBD3A3B8683050757B2CD16B16EF88BDE06C616EA4CCEDCC4515844208B25878B48F88923DA59792FDD81C297A2A24B75A05EB6CDs3WAJ" TargetMode="External"/><Relationship Id="rId14" Type="http://schemas.openxmlformats.org/officeDocument/2006/relationships/hyperlink" Target="consultantplus://offline/ref=5AE33536B531DDBD3A3B8683050757B2CD16B16EF981DB05CC16EA4CCEDCC4515844208B25878B48F88926DE59792FDD81C297A2A24B75A05EB6CDs3WAJ" TargetMode="External"/><Relationship Id="rId22" Type="http://schemas.openxmlformats.org/officeDocument/2006/relationships/hyperlink" Target="consultantplus://offline/ref=5AE33536B531DDBD3A3B8683050757B2CD16B16EF88BDE06C616EA4CCEDCC4515844208B25878B48F88923D759792FDD81C297A2A24B75A05EB6CDs3WAJ" TargetMode="External"/><Relationship Id="rId27" Type="http://schemas.openxmlformats.org/officeDocument/2006/relationships/hyperlink" Target="consultantplus://offline/ref=5AE33536B531DDBD3A3B8683050757B2CD16B16EF981DB05CC16EA4CCEDCC4515844208B25878B48F88926DE59792FDD81C297A2A24B75A05EB6CDs3WAJ" TargetMode="External"/><Relationship Id="rId30" Type="http://schemas.openxmlformats.org/officeDocument/2006/relationships/hyperlink" Target="consultantplus://offline/ref=5AE33536B531DDBD3A3B8683050757B2CD16B16EF88CDF0ACB16EA4CCEDCC4515844208B25878B48F88923D759792FDD81C297A2A24B75A05EB6CDs3WAJ" TargetMode="External"/><Relationship Id="rId35" Type="http://schemas.openxmlformats.org/officeDocument/2006/relationships/hyperlink" Target="consultantplus://offline/ref=5AE33536B531DDBD3A3B8683050757B2CD16B16EFB8BDC06C916EA4CCEDCC4515844208B25878B48F88923D659792FDD81C297A2A24B75A05EB6CDs3WAJ" TargetMode="External"/><Relationship Id="rId43" Type="http://schemas.openxmlformats.org/officeDocument/2006/relationships/hyperlink" Target="consultantplus://offline/ref=5AE33536B531DDBD3A3B8683050757B2CD16B16EF88CDF0ACB16EA4CCEDCC4515844208B25878B48F88923D659792FDD81C297A2A24B75A05EB6CDs3WAJ" TargetMode="External"/><Relationship Id="rId48" Type="http://schemas.openxmlformats.org/officeDocument/2006/relationships/hyperlink" Target="consultantplus://offline/ref=5AE33536B531DDBD3A3B8683050757B2CD16B16EFB8BDC06C916EA4CCEDCC4515844208B25878B48F88922DB59792FDD81C297A2A24B75A05EB6CDs3WAJ" TargetMode="External"/><Relationship Id="rId56" Type="http://schemas.openxmlformats.org/officeDocument/2006/relationships/hyperlink" Target="consultantplus://offline/ref=5AE33536B531DDBD3A3B8683050757B2CD16B16EF88BDE06C616EA4CCEDCC4515844208B25878B48F88922DE59792FDD81C297A2A24B75A05EB6CDs3WAJ" TargetMode="External"/><Relationship Id="rId8" Type="http://schemas.openxmlformats.org/officeDocument/2006/relationships/hyperlink" Target="consultantplus://offline/ref=5AE33536B531DDBD3A3B8683050757B2CD16B16EF981DB03CD16EA4CCEDCC4515844208B25878B48F88923DA59792FDD81C297A2A24B75A05EB6CDs3WAJ" TargetMode="External"/><Relationship Id="rId51" Type="http://schemas.openxmlformats.org/officeDocument/2006/relationships/hyperlink" Target="consultantplus://offline/ref=5AE33536B531DDBD3A3B988E136B09B8CF1EEB61FC8AD1559249B11199D5CE061F0B79C9618A8A4BFD82778E1678739BD0D195A5A24976BCs5WF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AE33536B531DDBD3A3B8683050757B2CD16B16EFB8BDC06C916EA4CCEDCC4515844208B25878B48F88923DA59792FDD81C297A2A24B75A05EB6CDs3WAJ" TargetMode="External"/><Relationship Id="rId17" Type="http://schemas.openxmlformats.org/officeDocument/2006/relationships/hyperlink" Target="consultantplus://offline/ref=5AE33536B531DDBD3A3B8683050757B2CD16B16EFB8BDC06C916EA4CCEDCC4515844208B25878B48F88923D959792FDD81C297A2A24B75A05EB6CDs3WAJ" TargetMode="External"/><Relationship Id="rId25" Type="http://schemas.openxmlformats.org/officeDocument/2006/relationships/hyperlink" Target="consultantplus://offline/ref=5AE33536B531DDBD3A3B8683050757B2CD16B16EFB8BDC06C916EA4CCEDCC4515844208B25878B48F88923D859792FDD81C297A2A24B75A05EB6CDs3WAJ" TargetMode="External"/><Relationship Id="rId33" Type="http://schemas.openxmlformats.org/officeDocument/2006/relationships/hyperlink" Target="consultantplus://offline/ref=5AE33536B531DDBD3A3B8683050757B2CD16B16EF981DB05CC16EA4CCEDCC4515844208B25878B48F88926DE59792FDD81C297A2A24B75A05EB6CDs3WAJ" TargetMode="External"/><Relationship Id="rId38" Type="http://schemas.openxmlformats.org/officeDocument/2006/relationships/hyperlink" Target="consultantplus://offline/ref=5AE33536B531DDBD3A3B8683050757B2CD16B16EF98AD306CB16EA4CCEDCC4515844208B25878B48F88923D759792FDD81C297A2A24B75A05EB6CDs3WAJ" TargetMode="External"/><Relationship Id="rId46" Type="http://schemas.openxmlformats.org/officeDocument/2006/relationships/hyperlink" Target="consultantplus://offline/ref=5AE33536B531DDBD3A3B8683050757B2CD16B16EFB8BDC06C916EA4CCEDCC4515844208B25878B48F88922DC59792FDD81C297A2A24B75A05EB6CDs3WAJ" TargetMode="External"/><Relationship Id="rId59" Type="http://schemas.openxmlformats.org/officeDocument/2006/relationships/hyperlink" Target="consultantplus://offline/ref=5AE33536B531DDBD3A3B8683050757B2CD16B16EFB8FD30BC716EA4CCEDCC4515844208B25878B48F88922DE59792FDD81C297A2A24B75A05EB6CDs3W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3802</Words>
  <Characters>21673</Characters>
  <Application>Microsoft Office Word</Application>
  <DocSecurity>0</DocSecurity>
  <Lines>180</Lines>
  <Paragraphs>50</Paragraphs>
  <ScaleCrop>false</ScaleCrop>
  <Company/>
  <LinksUpToDate>false</LinksUpToDate>
  <CharactersWithSpaces>25425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Особик Ирина Михайловна</dc:creator>
  <cp:lastModifiedBy>Особик Ирина Михайловна</cp:lastModifiedBy>
  <cp:revision>1</cp:revision>
  <dcterms:created xsi:type="dcterms:W3CDTF">2023-03-24T09:22:00Z</dcterms:created>
  <dcterms:modified xsi:type="dcterms:W3CDTF">2023-03-24T09:23:00Z</dcterms:modified>
</cp:coreProperties>
</file>