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62" w:rsidRPr="0003350B" w:rsidRDefault="00FA4B62" w:rsidP="00236FC0">
      <w:pPr>
        <w:shd w:val="clear" w:color="auto" w:fill="FFFFFF"/>
        <w:spacing w:after="225" w:line="324" w:lineRule="atLeast"/>
        <w:jc w:val="both"/>
        <w:textAlignment w:val="baseline"/>
        <w:outlineLvl w:val="0"/>
        <w:rPr>
          <w:rFonts w:ascii="PT Astra Serif" w:eastAsia="Times New Roman" w:hAnsi="PT Astra Serif" w:cs="Times New Roman"/>
          <w:b/>
          <w:color w:val="212121"/>
          <w:kern w:val="36"/>
          <w:sz w:val="24"/>
          <w:szCs w:val="24"/>
          <w:lang w:eastAsia="ru-RU"/>
        </w:rPr>
      </w:pPr>
      <w:r w:rsidRPr="0003350B">
        <w:rPr>
          <w:rFonts w:ascii="PT Astra Serif" w:eastAsia="Times New Roman" w:hAnsi="PT Astra Serif" w:cs="Times New Roman"/>
          <w:b/>
          <w:color w:val="212121"/>
          <w:kern w:val="36"/>
          <w:sz w:val="24"/>
          <w:szCs w:val="24"/>
          <w:lang w:eastAsia="ru-RU"/>
        </w:rPr>
        <w:t xml:space="preserve">Объявление о приёме документов для участия в конкурсе </w:t>
      </w:r>
      <w:r w:rsidR="00D0535E" w:rsidRPr="0003350B">
        <w:rPr>
          <w:rFonts w:ascii="PT Astra Serif" w:eastAsia="Times New Roman" w:hAnsi="PT Astra Serif" w:cs="Times New Roman"/>
          <w:b/>
          <w:color w:val="212121"/>
          <w:kern w:val="36"/>
          <w:sz w:val="24"/>
          <w:szCs w:val="24"/>
          <w:lang w:eastAsia="ru-RU"/>
        </w:rPr>
        <w:t xml:space="preserve">на </w:t>
      </w:r>
      <w:r w:rsidR="0032383B" w:rsidRPr="0003350B">
        <w:rPr>
          <w:rFonts w:ascii="PT Astra Serif" w:eastAsia="Times New Roman" w:hAnsi="PT Astra Serif" w:cs="Times New Roman"/>
          <w:b/>
          <w:color w:val="212121"/>
          <w:kern w:val="36"/>
          <w:sz w:val="24"/>
          <w:szCs w:val="24"/>
          <w:lang w:eastAsia="ru-RU"/>
        </w:rPr>
        <w:t xml:space="preserve">замещение </w:t>
      </w:r>
      <w:r w:rsidR="00D2191B" w:rsidRPr="0003350B">
        <w:rPr>
          <w:rFonts w:ascii="PT Astra Serif" w:eastAsia="Times New Roman" w:hAnsi="PT Astra Serif" w:cs="Times New Roman"/>
          <w:b/>
          <w:color w:val="212121"/>
          <w:kern w:val="36"/>
          <w:sz w:val="24"/>
          <w:szCs w:val="24"/>
          <w:lang w:eastAsia="ru-RU"/>
        </w:rPr>
        <w:t xml:space="preserve">вакантных </w:t>
      </w:r>
      <w:r w:rsidR="000B4C81" w:rsidRPr="0003350B">
        <w:rPr>
          <w:rFonts w:ascii="PT Astra Serif" w:eastAsia="Times New Roman" w:hAnsi="PT Astra Serif" w:cs="Times New Roman"/>
          <w:b/>
          <w:color w:val="212121"/>
          <w:kern w:val="36"/>
          <w:sz w:val="24"/>
          <w:szCs w:val="24"/>
          <w:lang w:eastAsia="ru-RU"/>
        </w:rPr>
        <w:t>должностей</w:t>
      </w:r>
      <w:r w:rsidR="0032383B" w:rsidRPr="0003350B">
        <w:rPr>
          <w:rFonts w:ascii="PT Astra Serif" w:eastAsia="Times New Roman" w:hAnsi="PT Astra Serif" w:cs="Times New Roman"/>
          <w:b/>
          <w:color w:val="212121"/>
          <w:kern w:val="36"/>
          <w:sz w:val="24"/>
          <w:szCs w:val="24"/>
          <w:lang w:eastAsia="ru-RU"/>
        </w:rPr>
        <w:t xml:space="preserve"> государственной гражданской службы</w:t>
      </w:r>
      <w:r w:rsidR="00236FC0" w:rsidRPr="0003350B">
        <w:rPr>
          <w:rFonts w:ascii="PT Astra Serif" w:eastAsia="Times New Roman" w:hAnsi="PT Astra Serif" w:cs="Times New Roman"/>
          <w:b/>
          <w:color w:val="212121"/>
          <w:kern w:val="36"/>
          <w:sz w:val="24"/>
          <w:szCs w:val="24"/>
          <w:lang w:eastAsia="ru-RU"/>
        </w:rPr>
        <w:t xml:space="preserve"> </w:t>
      </w:r>
      <w:r w:rsidR="00D352ED" w:rsidRPr="0003350B">
        <w:rPr>
          <w:rFonts w:ascii="PT Astra Serif" w:eastAsia="Times New Roman" w:hAnsi="PT Astra Serif" w:cs="Times New Roman"/>
          <w:b/>
          <w:color w:val="212121"/>
          <w:kern w:val="36"/>
          <w:sz w:val="24"/>
          <w:szCs w:val="24"/>
          <w:lang w:eastAsia="ru-RU"/>
        </w:rPr>
        <w:t>Министерства экономического развития и промышленности</w:t>
      </w:r>
      <w:r w:rsidRPr="0003350B">
        <w:rPr>
          <w:rFonts w:ascii="PT Astra Serif" w:eastAsia="Times New Roman" w:hAnsi="PT Astra Serif" w:cs="Times New Roman"/>
          <w:b/>
          <w:color w:val="212121"/>
          <w:kern w:val="36"/>
          <w:sz w:val="24"/>
          <w:szCs w:val="24"/>
          <w:lang w:eastAsia="ru-RU"/>
        </w:rPr>
        <w:t xml:space="preserve"> Ульяновской области</w:t>
      </w:r>
    </w:p>
    <w:tbl>
      <w:tblPr>
        <w:tblW w:w="9573" w:type="dxa"/>
        <w:tblBorders>
          <w:top w:val="single" w:sz="6" w:space="0" w:color="08456C"/>
          <w:left w:val="single" w:sz="6" w:space="0" w:color="08456C"/>
          <w:bottom w:val="single" w:sz="6" w:space="0" w:color="08456C"/>
          <w:right w:val="single" w:sz="6" w:space="0" w:color="08456C"/>
        </w:tblBorders>
        <w:tblCellMar>
          <w:left w:w="0" w:type="dxa"/>
          <w:right w:w="0" w:type="dxa"/>
        </w:tblCellMar>
        <w:tblLook w:val="04A0" w:firstRow="1" w:lastRow="0" w:firstColumn="1" w:lastColumn="0" w:noHBand="0" w:noVBand="1"/>
      </w:tblPr>
      <w:tblGrid>
        <w:gridCol w:w="2423"/>
        <w:gridCol w:w="7150"/>
      </w:tblGrid>
      <w:tr w:rsidR="006061F6" w:rsidRPr="0003350B" w:rsidTr="00B90A3A">
        <w:tc>
          <w:tcPr>
            <w:tcW w:w="2423"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FA4B62" w:rsidRPr="0003350B" w:rsidRDefault="00FA4B62" w:rsidP="00D2191B">
            <w:pPr>
              <w:spacing w:after="0" w:line="216" w:lineRule="atLeast"/>
              <w:jc w:val="center"/>
              <w:textAlignment w:val="baseline"/>
              <w:rPr>
                <w:rFonts w:ascii="PT Astra Serif" w:eastAsia="Times New Roman" w:hAnsi="PT Astra Serif" w:cs="Times New Roman"/>
                <w:b/>
                <w:sz w:val="24"/>
                <w:szCs w:val="24"/>
                <w:lang w:eastAsia="ru-RU"/>
              </w:rPr>
            </w:pPr>
            <w:r w:rsidRPr="0003350B">
              <w:rPr>
                <w:rFonts w:ascii="PT Astra Serif" w:eastAsia="Times New Roman" w:hAnsi="PT Astra Serif" w:cs="Times New Roman"/>
                <w:b/>
                <w:bCs/>
                <w:sz w:val="24"/>
                <w:szCs w:val="24"/>
                <w:bdr w:val="none" w:sz="0" w:space="0" w:color="auto" w:frame="1"/>
                <w:lang w:eastAsia="ru-RU"/>
              </w:rPr>
              <w:t>Наименование</w:t>
            </w:r>
            <w:r w:rsidRPr="0003350B">
              <w:rPr>
                <w:rFonts w:ascii="PT Astra Serif" w:eastAsia="Times New Roman" w:hAnsi="PT Astra Serif" w:cs="Times New Roman"/>
                <w:b/>
                <w:sz w:val="24"/>
                <w:szCs w:val="24"/>
                <w:lang w:eastAsia="ru-RU"/>
              </w:rPr>
              <w:br/>
            </w:r>
            <w:r w:rsidR="00D2191B" w:rsidRPr="0003350B">
              <w:rPr>
                <w:rFonts w:ascii="PT Astra Serif" w:eastAsia="Times New Roman" w:hAnsi="PT Astra Serif" w:cs="Times New Roman"/>
                <w:b/>
                <w:bCs/>
                <w:sz w:val="24"/>
                <w:szCs w:val="24"/>
                <w:bdr w:val="none" w:sz="0" w:space="0" w:color="auto" w:frame="1"/>
                <w:lang w:eastAsia="ru-RU"/>
              </w:rPr>
              <w:t xml:space="preserve">вакантной </w:t>
            </w:r>
            <w:r w:rsidR="00977C14" w:rsidRPr="0003350B">
              <w:rPr>
                <w:rFonts w:ascii="PT Astra Serif" w:eastAsia="Times New Roman" w:hAnsi="PT Astra Serif" w:cs="Times New Roman"/>
                <w:b/>
                <w:bCs/>
                <w:sz w:val="24"/>
                <w:szCs w:val="24"/>
                <w:bdr w:val="none" w:sz="0" w:space="0" w:color="auto" w:frame="1"/>
                <w:lang w:eastAsia="ru-RU"/>
              </w:rPr>
              <w:t>должност</w:t>
            </w:r>
            <w:r w:rsidR="00D2191B" w:rsidRPr="0003350B">
              <w:rPr>
                <w:rFonts w:ascii="PT Astra Serif" w:eastAsia="Times New Roman" w:hAnsi="PT Astra Serif" w:cs="Times New Roman"/>
                <w:b/>
                <w:bCs/>
                <w:sz w:val="24"/>
                <w:szCs w:val="24"/>
                <w:bdr w:val="none" w:sz="0" w:space="0" w:color="auto" w:frame="1"/>
                <w:lang w:eastAsia="ru-RU"/>
              </w:rPr>
              <w:t>и</w:t>
            </w:r>
          </w:p>
        </w:tc>
        <w:tc>
          <w:tcPr>
            <w:tcW w:w="7150"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FA4B62" w:rsidRPr="0003350B" w:rsidRDefault="00FA4B62" w:rsidP="00FA4B62">
            <w:pPr>
              <w:spacing w:after="0" w:line="216" w:lineRule="atLeast"/>
              <w:jc w:val="center"/>
              <w:textAlignment w:val="baseline"/>
              <w:rPr>
                <w:rFonts w:ascii="PT Astra Serif" w:eastAsia="Times New Roman" w:hAnsi="PT Astra Serif" w:cs="Times New Roman"/>
                <w:b/>
                <w:sz w:val="24"/>
                <w:szCs w:val="24"/>
                <w:lang w:eastAsia="ru-RU"/>
              </w:rPr>
            </w:pPr>
            <w:r w:rsidRPr="0003350B">
              <w:rPr>
                <w:rFonts w:ascii="PT Astra Serif" w:eastAsia="Times New Roman" w:hAnsi="PT Astra Serif" w:cs="Times New Roman"/>
                <w:b/>
                <w:bCs/>
                <w:sz w:val="24"/>
                <w:szCs w:val="24"/>
                <w:bdr w:val="none" w:sz="0" w:space="0" w:color="auto" w:frame="1"/>
                <w:lang w:eastAsia="ru-RU"/>
              </w:rPr>
              <w:t>Требования к кандидатам</w:t>
            </w:r>
          </w:p>
        </w:tc>
      </w:tr>
      <w:tr w:rsidR="0019597A" w:rsidRPr="0003350B" w:rsidTr="00B90A3A">
        <w:tc>
          <w:tcPr>
            <w:tcW w:w="2423"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19597A" w:rsidRPr="0003350B" w:rsidRDefault="0003350B" w:rsidP="00B87081">
            <w:pPr>
              <w:suppressAutoHyphens/>
              <w:jc w:val="center"/>
              <w:rPr>
                <w:rFonts w:ascii="PT Astra Serif" w:hAnsi="PT Astra Serif"/>
                <w:sz w:val="24"/>
                <w:szCs w:val="24"/>
              </w:rPr>
            </w:pPr>
            <w:r w:rsidRPr="0003350B">
              <w:rPr>
                <w:rFonts w:ascii="PT Astra Serif" w:hAnsi="PT Astra Serif"/>
                <w:sz w:val="24"/>
                <w:szCs w:val="24"/>
              </w:rPr>
              <w:t>Р</w:t>
            </w:r>
            <w:r w:rsidRPr="0003350B">
              <w:rPr>
                <w:rFonts w:ascii="PT Astra Serif" w:hAnsi="PT Astra Serif"/>
                <w:sz w:val="24"/>
                <w:szCs w:val="24"/>
              </w:rPr>
              <w:t>еферент отдела оценки эффективности исполнительных органов и</w:t>
            </w:r>
            <w:r w:rsidR="00B87081">
              <w:rPr>
                <w:rFonts w:ascii="PT Astra Serif" w:hAnsi="PT Astra Serif"/>
                <w:sz w:val="24"/>
                <w:szCs w:val="24"/>
              </w:rPr>
              <w:t xml:space="preserve"> </w:t>
            </w:r>
            <w:bookmarkStart w:id="0" w:name="_GoBack"/>
            <w:bookmarkEnd w:id="0"/>
            <w:r w:rsidRPr="0003350B">
              <w:rPr>
                <w:rFonts w:ascii="PT Astra Serif" w:hAnsi="PT Astra Serif"/>
                <w:sz w:val="24"/>
                <w:szCs w:val="24"/>
              </w:rPr>
              <w:t>экономики муниципальных образований Ульяновской области департамента экономического развития Министерства экономического развития и промышленности Ульяновской области</w:t>
            </w:r>
          </w:p>
        </w:tc>
        <w:tc>
          <w:tcPr>
            <w:tcW w:w="7150"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19597A" w:rsidRPr="0003350B" w:rsidRDefault="0019597A" w:rsidP="0019597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1. Гражданство Российской Федерации </w:t>
            </w:r>
          </w:p>
          <w:p w:rsidR="0019597A" w:rsidRPr="0003350B" w:rsidRDefault="0019597A" w:rsidP="0019597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2.Достижение возраста 18 лет </w:t>
            </w:r>
          </w:p>
          <w:p w:rsidR="0019597A" w:rsidRPr="0003350B" w:rsidRDefault="0019597A" w:rsidP="0019597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3.Владение государственным языком Российской Федерации </w:t>
            </w:r>
          </w:p>
          <w:p w:rsidR="00E2728D" w:rsidRPr="0003350B" w:rsidRDefault="0019597A" w:rsidP="00E2728D">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4. Уровень образования</w:t>
            </w:r>
          </w:p>
          <w:p w:rsidR="00C5131C" w:rsidRPr="0003350B" w:rsidRDefault="00BC088D" w:rsidP="0019597A">
            <w:pPr>
              <w:shd w:val="clear" w:color="auto" w:fill="FFFFFF"/>
              <w:spacing w:after="0" w:line="240" w:lineRule="auto"/>
              <w:jc w:val="both"/>
              <w:textAlignment w:val="baseline"/>
              <w:rPr>
                <w:rFonts w:ascii="PT Astra Serif" w:hAnsi="PT Astra Serif"/>
                <w:color w:val="000000"/>
                <w:sz w:val="24"/>
                <w:szCs w:val="24"/>
              </w:rPr>
            </w:pPr>
            <w:r w:rsidRPr="0003350B">
              <w:rPr>
                <w:rFonts w:ascii="PT Astra Serif" w:hAnsi="PT Astra Serif"/>
                <w:sz w:val="24"/>
                <w:szCs w:val="24"/>
              </w:rPr>
              <w:t>Наличие высшего образования</w:t>
            </w:r>
            <w:r w:rsidR="00E2728D" w:rsidRPr="0003350B">
              <w:rPr>
                <w:rFonts w:ascii="PT Astra Serif" w:hAnsi="PT Astra Serif"/>
                <w:sz w:val="24"/>
                <w:szCs w:val="24"/>
              </w:rPr>
              <w:t>,</w:t>
            </w:r>
            <w:r w:rsidR="00B90A3A" w:rsidRPr="0003350B">
              <w:rPr>
                <w:rFonts w:ascii="PT Astra Serif" w:hAnsi="PT Astra Serif"/>
                <w:color w:val="000000"/>
                <w:sz w:val="24"/>
                <w:szCs w:val="24"/>
              </w:rPr>
              <w:t xml:space="preserve"> без предъявления требований к стажу.</w:t>
            </w:r>
          </w:p>
          <w:p w:rsidR="00B90A3A" w:rsidRPr="0003350B" w:rsidRDefault="00B90A3A" w:rsidP="0019597A">
            <w:pPr>
              <w:shd w:val="clear" w:color="auto" w:fill="FFFFFF"/>
              <w:spacing w:after="0" w:line="240" w:lineRule="auto"/>
              <w:jc w:val="both"/>
              <w:textAlignment w:val="baseline"/>
              <w:rPr>
                <w:rFonts w:ascii="PT Astra Serif" w:hAnsi="PT Astra Serif" w:cs="Times New Roman"/>
                <w:color w:val="000000"/>
                <w:sz w:val="24"/>
                <w:szCs w:val="24"/>
              </w:rPr>
            </w:pPr>
          </w:p>
          <w:p w:rsidR="0003350B" w:rsidRPr="0003350B" w:rsidRDefault="00C5131C" w:rsidP="0003350B">
            <w:pPr>
              <w:tabs>
                <w:tab w:val="left" w:pos="720"/>
              </w:tabs>
              <w:spacing w:line="240" w:lineRule="auto"/>
              <w:jc w:val="both"/>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5. Знания и умения:</w:t>
            </w:r>
          </w:p>
          <w:p w:rsidR="0003350B" w:rsidRPr="0003350B" w:rsidRDefault="0003350B" w:rsidP="0003350B">
            <w:pPr>
              <w:tabs>
                <w:tab w:val="left" w:pos="720"/>
              </w:tabs>
              <w:spacing w:line="240" w:lineRule="auto"/>
              <w:jc w:val="both"/>
              <w:rPr>
                <w:rFonts w:ascii="PT Astra Serif" w:hAnsi="PT Astra Serif"/>
                <w:sz w:val="24"/>
                <w:szCs w:val="24"/>
              </w:rPr>
            </w:pPr>
            <w:r w:rsidRPr="0003350B">
              <w:rPr>
                <w:rFonts w:ascii="PT Astra Serif" w:hAnsi="PT Astra Serif"/>
                <w:sz w:val="24"/>
                <w:szCs w:val="24"/>
              </w:rPr>
              <w:t>Наличие базовых знаний:</w:t>
            </w:r>
            <w:r w:rsidRPr="0003350B">
              <w:rPr>
                <w:rFonts w:ascii="PT Astra Serif" w:hAnsi="PT Astra Serif"/>
                <w:sz w:val="24"/>
                <w:szCs w:val="24"/>
              </w:rPr>
              <w:t xml:space="preserve"> </w:t>
            </w:r>
            <w:r w:rsidRPr="0003350B">
              <w:rPr>
                <w:rFonts w:ascii="PT Astra Serif" w:hAnsi="PT Astra Serif"/>
                <w:sz w:val="24"/>
                <w:szCs w:val="24"/>
              </w:rPr>
              <w:t>государственного языка Российской Федерации (русского языка);</w:t>
            </w:r>
            <w:r w:rsidRPr="0003350B">
              <w:rPr>
                <w:rFonts w:ascii="PT Astra Serif" w:hAnsi="PT Astra Serif"/>
                <w:sz w:val="24"/>
                <w:szCs w:val="24"/>
              </w:rPr>
              <w:t xml:space="preserve"> </w:t>
            </w:r>
            <w:r w:rsidRPr="0003350B">
              <w:rPr>
                <w:rFonts w:ascii="PT Astra Serif" w:hAnsi="PT Astra Serif"/>
                <w:sz w:val="24"/>
                <w:szCs w:val="24"/>
              </w:rPr>
              <w:t>основ Конституции Российской Федерации, законодательства о государственной гражданской службе, законодательства о противодействии коррупции;</w:t>
            </w:r>
            <w:r w:rsidRPr="0003350B">
              <w:rPr>
                <w:rFonts w:ascii="PT Astra Serif" w:hAnsi="PT Astra Serif"/>
                <w:sz w:val="24"/>
                <w:szCs w:val="24"/>
              </w:rPr>
              <w:t xml:space="preserve"> </w:t>
            </w:r>
            <w:r w:rsidRPr="0003350B">
              <w:rPr>
                <w:rFonts w:ascii="PT Astra Serif" w:hAnsi="PT Astra Serif"/>
                <w:sz w:val="24"/>
                <w:szCs w:val="24"/>
              </w:rPr>
              <w:t>в области информационно-коммуникационных технологий;</w:t>
            </w:r>
            <w:r w:rsidRPr="0003350B">
              <w:rPr>
                <w:rFonts w:ascii="PT Astra Serif" w:hAnsi="PT Astra Serif"/>
                <w:sz w:val="24"/>
                <w:szCs w:val="24"/>
              </w:rPr>
              <w:t xml:space="preserve"> </w:t>
            </w:r>
            <w:r w:rsidRPr="0003350B">
              <w:rPr>
                <w:rFonts w:ascii="PT Astra Serif" w:hAnsi="PT Astra Serif"/>
                <w:sz w:val="24"/>
                <w:szCs w:val="24"/>
              </w:rPr>
              <w:t>основных положений законодательства о персональных данных;</w:t>
            </w:r>
            <w:r w:rsidRPr="0003350B">
              <w:rPr>
                <w:rFonts w:ascii="PT Astra Serif" w:hAnsi="PT Astra Serif"/>
                <w:sz w:val="24"/>
                <w:szCs w:val="24"/>
              </w:rPr>
              <w:t xml:space="preserve"> </w:t>
            </w:r>
            <w:r w:rsidRPr="0003350B">
              <w:rPr>
                <w:rFonts w:ascii="PT Astra Serif" w:hAnsi="PT Astra Serif"/>
                <w:sz w:val="24"/>
                <w:szCs w:val="24"/>
              </w:rPr>
              <w:t>общих принципов функционирования системы электронного документооборота;</w:t>
            </w:r>
            <w:r w:rsidRPr="0003350B">
              <w:rPr>
                <w:rFonts w:ascii="PT Astra Serif" w:hAnsi="PT Astra Serif"/>
                <w:sz w:val="24"/>
                <w:szCs w:val="24"/>
              </w:rPr>
              <w:t xml:space="preserve"> </w:t>
            </w:r>
            <w:r w:rsidRPr="0003350B">
              <w:rPr>
                <w:rFonts w:ascii="PT Astra Serif" w:hAnsi="PT Astra Serif"/>
                <w:sz w:val="24"/>
                <w:szCs w:val="24"/>
              </w:rPr>
              <w:t>основных положений законодательства об электронной подписи.</w:t>
            </w:r>
          </w:p>
          <w:p w:rsidR="0003350B" w:rsidRPr="0003350B" w:rsidRDefault="0003350B" w:rsidP="0003350B">
            <w:pPr>
              <w:tabs>
                <w:tab w:val="left" w:pos="720"/>
              </w:tabs>
              <w:spacing w:line="240" w:lineRule="auto"/>
              <w:jc w:val="both"/>
              <w:rPr>
                <w:rFonts w:ascii="PT Astra Serif" w:hAnsi="PT Astra Serif"/>
                <w:bCs/>
                <w:sz w:val="24"/>
                <w:szCs w:val="24"/>
              </w:rPr>
            </w:pPr>
            <w:r w:rsidRPr="0003350B">
              <w:rPr>
                <w:rFonts w:ascii="PT Astra Serif" w:hAnsi="PT Astra Serif"/>
                <w:sz w:val="24"/>
                <w:szCs w:val="24"/>
              </w:rPr>
              <w:t>Наличие базовых умений:</w:t>
            </w:r>
            <w:r w:rsidRPr="0003350B">
              <w:rPr>
                <w:rFonts w:ascii="PT Astra Serif" w:hAnsi="PT Astra Serif"/>
                <w:sz w:val="24"/>
                <w:szCs w:val="24"/>
              </w:rPr>
              <w:t xml:space="preserve"> </w:t>
            </w:r>
            <w:r w:rsidRPr="0003350B">
              <w:rPr>
                <w:rFonts w:ascii="PT Astra Serif" w:hAnsi="PT Astra Serif"/>
                <w:sz w:val="24"/>
                <w:szCs w:val="24"/>
              </w:rPr>
              <w:t>по применению персонального компьютера;</w:t>
            </w:r>
            <w:r w:rsidRPr="0003350B">
              <w:rPr>
                <w:rFonts w:ascii="PT Astra Serif" w:hAnsi="PT Astra Serif"/>
                <w:sz w:val="24"/>
                <w:szCs w:val="24"/>
              </w:rPr>
              <w:t xml:space="preserve"> </w:t>
            </w:r>
            <w:r w:rsidRPr="0003350B">
              <w:rPr>
                <w:rFonts w:ascii="PT Astra Serif" w:hAnsi="PT Astra Serif"/>
                <w:sz w:val="24"/>
                <w:szCs w:val="24"/>
              </w:rPr>
              <w:t>в области информационно-коммуникационных технологий;</w:t>
            </w:r>
            <w:r w:rsidRPr="0003350B">
              <w:rPr>
                <w:rFonts w:ascii="PT Astra Serif" w:hAnsi="PT Astra Serif"/>
                <w:sz w:val="24"/>
                <w:szCs w:val="24"/>
              </w:rPr>
              <w:t xml:space="preserve"> </w:t>
            </w:r>
            <w:r w:rsidRPr="0003350B">
              <w:rPr>
                <w:rFonts w:ascii="PT Astra Serif" w:hAnsi="PT Astra Serif"/>
                <w:bCs/>
                <w:sz w:val="24"/>
                <w:szCs w:val="24"/>
              </w:rPr>
              <w:t>необходимых для эффективного и результативного исполнения должностных обязанностей (мыслить системно (стратегически), планировать и рационально использовать служебное время, достигать результата, осуществлять коммуникации, работать в стрессовых условиях, совершенствовать свой профессиональный уровень, управлять изменениями).</w:t>
            </w:r>
          </w:p>
          <w:p w:rsidR="0003350B" w:rsidRPr="0003350B" w:rsidRDefault="0003350B" w:rsidP="0003350B">
            <w:pPr>
              <w:tabs>
                <w:tab w:val="left" w:pos="720"/>
              </w:tabs>
              <w:spacing w:line="240" w:lineRule="auto"/>
              <w:jc w:val="both"/>
              <w:rPr>
                <w:rFonts w:ascii="PT Astra Serif" w:hAnsi="PT Astra Serif"/>
                <w:sz w:val="24"/>
                <w:szCs w:val="24"/>
              </w:rPr>
            </w:pPr>
            <w:r w:rsidRPr="0003350B">
              <w:rPr>
                <w:rFonts w:ascii="PT Astra Serif" w:hAnsi="PT Astra Serif"/>
                <w:sz w:val="24"/>
                <w:szCs w:val="24"/>
              </w:rPr>
              <w:t>Наличие профессиональных знаний</w:t>
            </w:r>
            <w:r w:rsidRPr="0003350B">
              <w:rPr>
                <w:rFonts w:ascii="PT Astra Serif" w:hAnsi="PT Astra Serif"/>
                <w:sz w:val="24"/>
                <w:szCs w:val="24"/>
              </w:rPr>
              <w:t xml:space="preserve"> </w:t>
            </w:r>
            <w:r w:rsidRPr="0003350B">
              <w:rPr>
                <w:rFonts w:ascii="PT Astra Serif" w:hAnsi="PT Astra Serif"/>
                <w:sz w:val="24"/>
                <w:szCs w:val="24"/>
              </w:rPr>
              <w:t>в сфере законодательства:</w:t>
            </w:r>
            <w:r w:rsidRPr="0003350B">
              <w:rPr>
                <w:rFonts w:ascii="PT Astra Serif" w:hAnsi="PT Astra Serif"/>
                <w:sz w:val="24"/>
                <w:szCs w:val="24"/>
              </w:rPr>
              <w:t xml:space="preserve"> </w:t>
            </w:r>
            <w:r w:rsidRPr="0003350B">
              <w:rPr>
                <w:rFonts w:ascii="PT Astra Serif" w:hAnsi="PT Astra Serif"/>
                <w:sz w:val="24"/>
                <w:szCs w:val="24"/>
              </w:rPr>
              <w:t>Федерального закона от 27.07.2004 № 79-ФЗ «О государственной гражданской службе Российской Федерации»;</w:t>
            </w:r>
            <w:r w:rsidRPr="0003350B">
              <w:rPr>
                <w:rFonts w:ascii="PT Astra Serif" w:hAnsi="PT Astra Serif"/>
                <w:sz w:val="24"/>
                <w:szCs w:val="24"/>
              </w:rPr>
              <w:t xml:space="preserve"> </w:t>
            </w:r>
            <w:r w:rsidRPr="0003350B">
              <w:rPr>
                <w:rFonts w:ascii="PT Astra Serif" w:hAnsi="PT Astra Serif"/>
                <w:sz w:val="24"/>
                <w:szCs w:val="24"/>
              </w:rPr>
              <w:t>Федерального закона от 27.05.2003 № 58-ФЗ «О системе государственной службы Российской Федерации»;</w:t>
            </w:r>
            <w:r w:rsidRPr="0003350B">
              <w:rPr>
                <w:rFonts w:ascii="PT Astra Serif" w:hAnsi="PT Astra Serif"/>
                <w:sz w:val="24"/>
                <w:szCs w:val="24"/>
              </w:rPr>
              <w:t xml:space="preserve"> </w:t>
            </w:r>
            <w:r w:rsidRPr="0003350B">
              <w:rPr>
                <w:rFonts w:ascii="PT Astra Serif" w:hAnsi="PT Astra Serif"/>
                <w:sz w:val="24"/>
                <w:szCs w:val="24"/>
              </w:rPr>
              <w:t>Федерального закона от 25.12.2008 № 273-ФЗ «О противодействии коррупции»;</w:t>
            </w:r>
            <w:r w:rsidRPr="0003350B">
              <w:rPr>
                <w:rFonts w:ascii="PT Astra Serif" w:hAnsi="PT Astra Serif"/>
                <w:sz w:val="24"/>
                <w:szCs w:val="24"/>
              </w:rPr>
              <w:t xml:space="preserve"> </w:t>
            </w:r>
            <w:r w:rsidRPr="0003350B">
              <w:rPr>
                <w:rFonts w:ascii="PT Astra Serif" w:hAnsi="PT Astra Serif"/>
                <w:sz w:val="24"/>
                <w:szCs w:val="24"/>
              </w:rPr>
              <w:t>Федерального закона от 02.05.2006 № 59-ФЗ «О порядке рассмотрения обращений граждан Российской Федерации»;</w:t>
            </w:r>
            <w:r w:rsidRPr="0003350B">
              <w:rPr>
                <w:rFonts w:ascii="PT Astra Serif" w:hAnsi="PT Astra Serif"/>
                <w:sz w:val="24"/>
                <w:szCs w:val="24"/>
              </w:rPr>
              <w:t xml:space="preserve"> </w:t>
            </w:r>
            <w:r w:rsidRPr="0003350B">
              <w:rPr>
                <w:rFonts w:ascii="PT Astra Serif" w:hAnsi="PT Astra Serif"/>
                <w:color w:val="000000" w:themeColor="text1"/>
                <w:sz w:val="24"/>
                <w:szCs w:val="24"/>
              </w:rPr>
              <w:t>Федерального закона от 21.12.2021 № 414-ФЗ «Об общих принципах организации публичной власти в субъектах Российской Федерации»</w:t>
            </w:r>
            <w:r w:rsidRPr="0003350B">
              <w:rPr>
                <w:rFonts w:ascii="PT Astra Serif" w:hAnsi="PT Astra Serif"/>
                <w:sz w:val="24"/>
                <w:szCs w:val="24"/>
              </w:rPr>
              <w:t>;</w:t>
            </w:r>
            <w:r w:rsidRPr="0003350B">
              <w:rPr>
                <w:rFonts w:ascii="PT Astra Serif" w:hAnsi="PT Astra Serif"/>
                <w:sz w:val="24"/>
                <w:szCs w:val="24"/>
              </w:rPr>
              <w:t xml:space="preserve"> </w:t>
            </w:r>
            <w:r w:rsidRPr="0003350B">
              <w:rPr>
                <w:rFonts w:ascii="PT Astra Serif" w:hAnsi="PT Astra Serif"/>
                <w:sz w:val="24"/>
                <w:szCs w:val="24"/>
              </w:rPr>
              <w:t>Федерального закона от 06.10.2003 № 131-ФЗ «Об общих принципах организации местного самоуправления в Российской Федерации»;</w:t>
            </w:r>
            <w:r w:rsidRPr="0003350B">
              <w:rPr>
                <w:rFonts w:ascii="PT Astra Serif" w:hAnsi="PT Astra Serif"/>
                <w:sz w:val="24"/>
                <w:szCs w:val="24"/>
              </w:rPr>
              <w:t xml:space="preserve"> </w:t>
            </w:r>
            <w:r w:rsidRPr="0003350B">
              <w:rPr>
                <w:rFonts w:ascii="PT Astra Serif" w:hAnsi="PT Astra Serif"/>
                <w:sz w:val="24"/>
                <w:szCs w:val="24"/>
              </w:rPr>
              <w:t>Указа Президента Российской Федерации от 07.05.2012 № 601 «Об основных направлениях совершенствования системы государственного управления»;</w:t>
            </w:r>
            <w:r w:rsidRPr="0003350B">
              <w:rPr>
                <w:rFonts w:ascii="PT Astra Serif" w:hAnsi="PT Astra Serif"/>
                <w:sz w:val="24"/>
                <w:szCs w:val="24"/>
              </w:rPr>
              <w:t xml:space="preserve"> </w:t>
            </w:r>
            <w:r w:rsidRPr="0003350B">
              <w:rPr>
                <w:rFonts w:ascii="PT Astra Serif" w:hAnsi="PT Astra Serif"/>
                <w:sz w:val="24"/>
                <w:szCs w:val="24"/>
              </w:rPr>
              <w:t xml:space="preserve">постановления Правительства Российской Федерации от 17.12.2012№ 1318 «О порядке проведения федеральными органами исполнительной власти оценки регулирующего </w:t>
            </w:r>
            <w:r w:rsidRPr="0003350B">
              <w:rPr>
                <w:rFonts w:ascii="PT Astra Serif" w:hAnsi="PT Astra Serif"/>
                <w:sz w:val="24"/>
                <w:szCs w:val="24"/>
              </w:rPr>
              <w:lastRenderedPageBreak/>
              <w:t>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постановления Правительства Российской Федерации от 30.01.2015</w:t>
            </w:r>
            <w:r w:rsidRPr="0003350B">
              <w:rPr>
                <w:rFonts w:ascii="PT Astra Serif" w:hAnsi="PT Astra Serif"/>
                <w:sz w:val="24"/>
                <w:szCs w:val="24"/>
              </w:rPr>
              <w:t xml:space="preserve"> </w:t>
            </w:r>
            <w:r w:rsidRPr="0003350B">
              <w:rPr>
                <w:rFonts w:ascii="PT Astra Serif" w:hAnsi="PT Astra Serif"/>
                <w:sz w:val="24"/>
                <w:szCs w:val="24"/>
              </w:rPr>
              <w:t>№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w:t>
            </w:r>
            <w:r w:rsidRPr="0003350B">
              <w:rPr>
                <w:rFonts w:ascii="PT Astra Serif" w:hAnsi="PT Astra Serif"/>
                <w:sz w:val="24"/>
                <w:szCs w:val="24"/>
              </w:rPr>
              <w:t xml:space="preserve"> </w:t>
            </w:r>
            <w:r w:rsidRPr="0003350B">
              <w:rPr>
                <w:rFonts w:ascii="PT Astra Serif" w:hAnsi="PT Astra Serif"/>
                <w:sz w:val="24"/>
                <w:szCs w:val="24"/>
              </w:rPr>
              <w:t>приказа Минэкономразвития России от 22.09.2015 № 669 «Об утверждении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r w:rsidRPr="0003350B">
              <w:rPr>
                <w:rFonts w:ascii="PT Astra Serif" w:hAnsi="PT Astra Serif"/>
                <w:sz w:val="24"/>
                <w:szCs w:val="24"/>
              </w:rPr>
              <w:t xml:space="preserve"> </w:t>
            </w:r>
            <w:r w:rsidRPr="0003350B">
              <w:rPr>
                <w:rFonts w:ascii="PT Astra Serif" w:hAnsi="PT Astra Serif"/>
                <w:sz w:val="24"/>
                <w:szCs w:val="24"/>
              </w:rPr>
              <w:t>приказа Минэкономразвития России от 23.12.2022 № 733 «Об утверждении методических рекомендаций по внедрению порядка проведения процедуры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w:t>
            </w:r>
            <w:r w:rsidRPr="0003350B">
              <w:rPr>
                <w:rFonts w:ascii="PT Astra Serif" w:hAnsi="PT Astra Serif"/>
                <w:sz w:val="24"/>
                <w:szCs w:val="24"/>
              </w:rPr>
              <w:t xml:space="preserve"> </w:t>
            </w:r>
            <w:r w:rsidRPr="0003350B">
              <w:rPr>
                <w:rFonts w:ascii="PT Astra Serif" w:hAnsi="PT Astra Serif"/>
                <w:sz w:val="24"/>
                <w:szCs w:val="24"/>
              </w:rPr>
              <w:t>приказа Минэкономразвития России от 11.11.2015 № 830 «Об утверждении методики оценки фактического воздействия нормативных правовых актов, формы проекта плана проведения федеральным органом исполнительной власти оценки фактического воздействия нормативных правовых актов, формы отчёта об оценке фактического воздействия нормативного правового акта, формы заключения об оценке фактического воздействия нормативного правового акта»;</w:t>
            </w:r>
            <w:r w:rsidRPr="0003350B">
              <w:rPr>
                <w:rFonts w:ascii="PT Astra Serif" w:hAnsi="PT Astra Serif"/>
                <w:sz w:val="24"/>
                <w:szCs w:val="24"/>
              </w:rPr>
              <w:t xml:space="preserve"> </w:t>
            </w:r>
            <w:r w:rsidRPr="0003350B">
              <w:rPr>
                <w:rFonts w:ascii="PT Astra Serif" w:hAnsi="PT Astra Serif"/>
                <w:sz w:val="24"/>
                <w:szCs w:val="24"/>
              </w:rPr>
              <w:t>приказа Минэкономразвития России от 07.07.2015 № 454 «Об утверждении методики проведения публичных (общественных) консультаций (обсуждений)»; Закона Ульяновской области от 05.11.2013 № 201-ЗО «О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w:t>
            </w:r>
            <w:r w:rsidRPr="0003350B">
              <w:rPr>
                <w:rFonts w:ascii="PT Astra Serif" w:hAnsi="PT Astra Serif"/>
                <w:sz w:val="24"/>
                <w:szCs w:val="24"/>
              </w:rPr>
              <w:t xml:space="preserve"> </w:t>
            </w:r>
            <w:r w:rsidRPr="0003350B">
              <w:rPr>
                <w:rFonts w:ascii="PT Astra Serif" w:hAnsi="PT Astra Serif"/>
                <w:sz w:val="24"/>
                <w:szCs w:val="24"/>
              </w:rPr>
              <w:t>Закона Ульяновской области от 30.07.2021 № 69-ЗО «Об особенностях установления и оценки применения обязательных требований, устанавливаемых нормативными правовыми актами Ульяновской области»;</w:t>
            </w:r>
            <w:r w:rsidRPr="0003350B">
              <w:rPr>
                <w:rFonts w:ascii="PT Astra Serif" w:hAnsi="PT Astra Serif"/>
                <w:sz w:val="24"/>
                <w:szCs w:val="24"/>
              </w:rPr>
              <w:t xml:space="preserve"> </w:t>
            </w:r>
            <w:r w:rsidRPr="0003350B">
              <w:rPr>
                <w:rFonts w:ascii="PT Astra Serif" w:hAnsi="PT Astra Serif"/>
                <w:sz w:val="24"/>
                <w:szCs w:val="24"/>
              </w:rPr>
              <w:t>Закона Ульяновской области от 05.11.2015 № 153-ЗО «Об оценке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 и об экспертизе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w:t>
            </w:r>
            <w:r w:rsidRPr="0003350B">
              <w:rPr>
                <w:rFonts w:ascii="PT Astra Serif" w:hAnsi="PT Astra Serif"/>
                <w:sz w:val="24"/>
                <w:szCs w:val="24"/>
              </w:rPr>
              <w:t xml:space="preserve"> </w:t>
            </w:r>
            <w:r w:rsidRPr="0003350B">
              <w:rPr>
                <w:rFonts w:ascii="PT Astra Serif" w:hAnsi="PT Astra Serif"/>
                <w:sz w:val="24"/>
                <w:szCs w:val="24"/>
              </w:rPr>
              <w:t xml:space="preserve">иных постановлений Правительства Российской Федерации, Устава Ульяновской области, законов Ульяновской области, постановлений Правительства Ульяновской области, договоров и соглашений Ульяновской области, иных нормативных правовых актов Ульяновской области, регулирующих соответствующую сферу </w:t>
            </w:r>
            <w:r w:rsidRPr="0003350B">
              <w:rPr>
                <w:rFonts w:ascii="PT Astra Serif" w:hAnsi="PT Astra Serif"/>
                <w:sz w:val="24"/>
                <w:szCs w:val="24"/>
              </w:rPr>
              <w:lastRenderedPageBreak/>
              <w:t>деятельности применительно к исполнению должностных обязанностей, указанных в должностном регламенте;</w:t>
            </w:r>
            <w:r w:rsidRPr="0003350B">
              <w:rPr>
                <w:rFonts w:ascii="PT Astra Serif" w:hAnsi="PT Astra Serif"/>
                <w:sz w:val="24"/>
                <w:szCs w:val="24"/>
              </w:rPr>
              <w:t xml:space="preserve"> </w:t>
            </w:r>
            <w:r w:rsidRPr="0003350B">
              <w:rPr>
                <w:rFonts w:ascii="PT Astra Serif" w:hAnsi="PT Astra Serif"/>
                <w:sz w:val="24"/>
                <w:szCs w:val="24"/>
              </w:rPr>
              <w:t>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w:t>
            </w:r>
            <w:r w:rsidRPr="0003350B">
              <w:rPr>
                <w:rFonts w:ascii="PT Astra Serif" w:hAnsi="PT Astra Serif"/>
                <w:sz w:val="24"/>
                <w:szCs w:val="24"/>
              </w:rPr>
              <w:t xml:space="preserve"> </w:t>
            </w:r>
            <w:r w:rsidRPr="0003350B">
              <w:rPr>
                <w:rFonts w:ascii="PT Astra Serif" w:hAnsi="PT Astra Serif"/>
                <w:sz w:val="24"/>
                <w:szCs w:val="24"/>
              </w:rPr>
              <w:t>служебного распорядка;</w:t>
            </w:r>
            <w:r w:rsidRPr="0003350B">
              <w:rPr>
                <w:rFonts w:ascii="PT Astra Serif" w:hAnsi="PT Astra Serif"/>
                <w:sz w:val="24"/>
                <w:szCs w:val="24"/>
              </w:rPr>
              <w:t xml:space="preserve"> </w:t>
            </w:r>
            <w:r w:rsidRPr="0003350B">
              <w:rPr>
                <w:rFonts w:ascii="PT Astra Serif" w:hAnsi="PT Astra Serif"/>
                <w:sz w:val="24"/>
                <w:szCs w:val="24"/>
              </w:rPr>
              <w:t>форм и методов работы с применением автоматизированных средств управления;</w:t>
            </w:r>
            <w:r w:rsidRPr="0003350B">
              <w:rPr>
                <w:rFonts w:ascii="PT Astra Serif" w:hAnsi="PT Astra Serif"/>
                <w:sz w:val="24"/>
                <w:szCs w:val="24"/>
              </w:rPr>
              <w:t xml:space="preserve"> </w:t>
            </w:r>
            <w:r w:rsidRPr="0003350B">
              <w:rPr>
                <w:rFonts w:ascii="PT Astra Serif" w:hAnsi="PT Astra Serif"/>
                <w:sz w:val="24"/>
                <w:szCs w:val="24"/>
              </w:rPr>
              <w:t>порядка работы со служебной информацией;</w:t>
            </w:r>
            <w:r w:rsidRPr="0003350B">
              <w:rPr>
                <w:rFonts w:ascii="PT Astra Serif" w:hAnsi="PT Astra Serif"/>
                <w:sz w:val="24"/>
                <w:szCs w:val="24"/>
              </w:rPr>
              <w:t xml:space="preserve"> </w:t>
            </w:r>
            <w:r w:rsidRPr="0003350B">
              <w:rPr>
                <w:rFonts w:ascii="PT Astra Serif" w:hAnsi="PT Astra Serif"/>
                <w:sz w:val="24"/>
                <w:szCs w:val="24"/>
              </w:rPr>
              <w:t>правил делового этикета;</w:t>
            </w:r>
            <w:r w:rsidRPr="0003350B">
              <w:rPr>
                <w:rFonts w:ascii="PT Astra Serif" w:hAnsi="PT Astra Serif"/>
                <w:sz w:val="24"/>
                <w:szCs w:val="24"/>
              </w:rPr>
              <w:t xml:space="preserve"> </w:t>
            </w:r>
            <w:r w:rsidRPr="0003350B">
              <w:rPr>
                <w:rFonts w:ascii="PT Astra Serif" w:hAnsi="PT Astra Serif"/>
                <w:sz w:val="24"/>
                <w:szCs w:val="24"/>
              </w:rPr>
              <w:t>основ делопроизводства.</w:t>
            </w:r>
          </w:p>
          <w:p w:rsidR="0003350B" w:rsidRPr="0003350B" w:rsidRDefault="0003350B" w:rsidP="0003350B">
            <w:pPr>
              <w:tabs>
                <w:tab w:val="left" w:pos="720"/>
              </w:tabs>
              <w:spacing w:line="240" w:lineRule="auto"/>
              <w:jc w:val="both"/>
              <w:rPr>
                <w:rFonts w:ascii="PT Astra Serif" w:hAnsi="PT Astra Serif"/>
                <w:sz w:val="24"/>
                <w:szCs w:val="24"/>
              </w:rPr>
            </w:pPr>
            <w:r w:rsidRPr="0003350B">
              <w:rPr>
                <w:rFonts w:ascii="PT Astra Serif" w:hAnsi="PT Astra Serif"/>
                <w:sz w:val="24"/>
                <w:szCs w:val="24"/>
              </w:rPr>
              <w:t>Наличие профессиональных умений:</w:t>
            </w:r>
            <w:r w:rsidRPr="0003350B">
              <w:rPr>
                <w:rFonts w:ascii="PT Astra Serif" w:hAnsi="PT Astra Serif"/>
                <w:sz w:val="24"/>
                <w:szCs w:val="24"/>
              </w:rPr>
              <w:t xml:space="preserve"> </w:t>
            </w:r>
            <w:r w:rsidRPr="0003350B">
              <w:rPr>
                <w:rFonts w:ascii="PT Astra Serif" w:hAnsi="PT Astra Serif"/>
                <w:sz w:val="24"/>
                <w:szCs w:val="24"/>
              </w:rPr>
              <w:t>оперативной реализации управленческих и иных решений; ведения деловых переговоров;</w:t>
            </w:r>
            <w:r w:rsidRPr="0003350B">
              <w:rPr>
                <w:rFonts w:ascii="PT Astra Serif" w:hAnsi="PT Astra Serif"/>
                <w:sz w:val="24"/>
                <w:szCs w:val="24"/>
              </w:rPr>
              <w:t xml:space="preserve"> </w:t>
            </w:r>
            <w:r w:rsidRPr="0003350B">
              <w:rPr>
                <w:rFonts w:ascii="PT Astra Serif" w:hAnsi="PT Astra Serif"/>
                <w:sz w:val="24"/>
                <w:szCs w:val="24"/>
              </w:rPr>
              <w:t>взаимодействия с другими государственными органами, а также с органами местного самоуправления, иными органами и организациями; нормотворческой деятельности; планирования работы; контроля, анализа и прогнозирования последствий реализуемых управленческих и иных решений; 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с учётом мнения руководителей, коллег;</w:t>
            </w:r>
            <w:r w:rsidRPr="0003350B">
              <w:rPr>
                <w:rFonts w:ascii="PT Astra Serif" w:hAnsi="PT Astra Serif"/>
                <w:sz w:val="24"/>
                <w:szCs w:val="24"/>
              </w:rPr>
              <w:t xml:space="preserve"> </w:t>
            </w:r>
            <w:r w:rsidRPr="0003350B">
              <w:rPr>
                <w:rFonts w:ascii="PT Astra Serif" w:hAnsi="PT Astra Serif"/>
                <w:sz w:val="24"/>
                <w:szCs w:val="24"/>
              </w:rPr>
              <w:t>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03350B" w:rsidRPr="0003350B" w:rsidRDefault="0003350B" w:rsidP="0003350B">
            <w:pPr>
              <w:tabs>
                <w:tab w:val="left" w:pos="720"/>
              </w:tabs>
              <w:spacing w:line="240" w:lineRule="auto"/>
              <w:jc w:val="both"/>
              <w:rPr>
                <w:rFonts w:ascii="PT Astra Serif" w:hAnsi="PT Astra Serif"/>
                <w:sz w:val="24"/>
                <w:szCs w:val="24"/>
              </w:rPr>
            </w:pPr>
            <w:r w:rsidRPr="0003350B">
              <w:rPr>
                <w:rFonts w:ascii="PT Astra Serif" w:hAnsi="PT Astra Serif"/>
                <w:sz w:val="24"/>
                <w:szCs w:val="24"/>
              </w:rPr>
              <w:t>Наличие функциональных знаний:</w:t>
            </w:r>
            <w:r w:rsidRPr="0003350B">
              <w:rPr>
                <w:rFonts w:ascii="PT Astra Serif" w:hAnsi="PT Astra Serif"/>
                <w:sz w:val="24"/>
                <w:szCs w:val="24"/>
              </w:rPr>
              <w:t xml:space="preserve"> </w:t>
            </w:r>
            <w:r w:rsidRPr="0003350B">
              <w:rPr>
                <w:rFonts w:ascii="PT Astra Serif" w:hAnsi="PT Astra Serif"/>
                <w:sz w:val="24"/>
                <w:szCs w:val="24"/>
              </w:rPr>
              <w:t>законодательных и нормативных правовых актов Российской Федерации и Ульяновской области по вопросам проведения оценки регулирующего воздействия;</w:t>
            </w:r>
            <w:r w:rsidRPr="0003350B">
              <w:rPr>
                <w:rFonts w:ascii="PT Astra Serif" w:hAnsi="PT Astra Serif"/>
                <w:sz w:val="24"/>
                <w:szCs w:val="24"/>
              </w:rPr>
              <w:t xml:space="preserve"> </w:t>
            </w:r>
            <w:r w:rsidRPr="0003350B">
              <w:rPr>
                <w:rFonts w:ascii="PT Astra Serif" w:hAnsi="PT Astra Serif"/>
                <w:sz w:val="24"/>
                <w:szCs w:val="24"/>
              </w:rPr>
              <w:t>основ экономики, налогового, бюджетного, бухгалтерского, гражданского, административного законодательства;</w:t>
            </w:r>
            <w:r w:rsidRPr="0003350B">
              <w:rPr>
                <w:rFonts w:ascii="PT Astra Serif" w:hAnsi="PT Astra Serif"/>
                <w:sz w:val="24"/>
                <w:szCs w:val="24"/>
              </w:rPr>
              <w:t xml:space="preserve"> </w:t>
            </w:r>
            <w:r w:rsidRPr="0003350B">
              <w:rPr>
                <w:rFonts w:ascii="PT Astra Serif" w:hAnsi="PT Astra Serif"/>
                <w:sz w:val="24"/>
                <w:szCs w:val="24"/>
              </w:rPr>
              <w:t>методов правового и экономического анализа проектов нормативных правовых актов и действующих нормативных правовых актов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w:t>
            </w:r>
            <w:r w:rsidRPr="0003350B">
              <w:rPr>
                <w:rFonts w:ascii="PT Astra Serif" w:hAnsi="PT Astra Serif"/>
                <w:sz w:val="24"/>
                <w:szCs w:val="24"/>
              </w:rPr>
              <w:t xml:space="preserve"> </w:t>
            </w:r>
            <w:r w:rsidRPr="0003350B">
              <w:rPr>
                <w:rFonts w:ascii="PT Astra Serif" w:hAnsi="PT Astra Serif"/>
                <w:sz w:val="24"/>
                <w:szCs w:val="24"/>
              </w:rPr>
              <w:t>методик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методик проведения публичных обсуждений;</w:t>
            </w:r>
            <w:r w:rsidRPr="0003350B">
              <w:rPr>
                <w:rFonts w:ascii="PT Astra Serif" w:hAnsi="PT Astra Serif"/>
                <w:sz w:val="24"/>
                <w:szCs w:val="24"/>
              </w:rPr>
              <w:t xml:space="preserve"> </w:t>
            </w:r>
            <w:r w:rsidRPr="0003350B">
              <w:rPr>
                <w:rFonts w:ascii="PT Astra Serif" w:hAnsi="PT Astra Serif"/>
                <w:sz w:val="24"/>
                <w:szCs w:val="24"/>
              </w:rPr>
              <w:t>систем межведомственного взаимодействия; информационно-аналитических систем, обеспечивающих сбор, обработку, хранение и анализ данных.</w:t>
            </w:r>
          </w:p>
          <w:p w:rsidR="0003350B" w:rsidRPr="0003350B" w:rsidRDefault="0003350B" w:rsidP="0003350B">
            <w:pPr>
              <w:tabs>
                <w:tab w:val="left" w:pos="720"/>
              </w:tabs>
              <w:spacing w:line="240" w:lineRule="auto"/>
              <w:jc w:val="both"/>
              <w:rPr>
                <w:rFonts w:ascii="PT Astra Serif" w:hAnsi="PT Astra Serif"/>
                <w:sz w:val="24"/>
                <w:szCs w:val="24"/>
              </w:rPr>
            </w:pPr>
            <w:r w:rsidRPr="0003350B">
              <w:rPr>
                <w:rFonts w:ascii="PT Astra Serif" w:hAnsi="PT Astra Serif"/>
                <w:sz w:val="24"/>
                <w:szCs w:val="24"/>
              </w:rPr>
              <w:lastRenderedPageBreak/>
              <w:t>Наличие функциональных умений:</w:t>
            </w:r>
            <w:r w:rsidRPr="0003350B">
              <w:rPr>
                <w:rFonts w:ascii="PT Astra Serif" w:hAnsi="PT Astra Serif"/>
                <w:sz w:val="24"/>
                <w:szCs w:val="24"/>
              </w:rPr>
              <w:t xml:space="preserve"> </w:t>
            </w:r>
            <w:r w:rsidRPr="0003350B">
              <w:rPr>
                <w:rFonts w:ascii="PT Astra Serif" w:hAnsi="PT Astra Serif"/>
                <w:sz w:val="24"/>
                <w:szCs w:val="24"/>
              </w:rPr>
              <w:t xml:space="preserve">организационной работы по проведению оценки регулирующего воздействия проектов нормативных правовых актов Ульяновской области, экспертизы нормативных правовых актов Ульяновской области, затрагивающих вопросы осуществления предпринимательской и инвестиционной деятельности, оценки фактического воздействия нормативных правовых актов Ульяновской области, оценки обязательных требований, </w:t>
            </w:r>
            <w:r w:rsidRPr="0003350B">
              <w:rPr>
                <w:rFonts w:ascii="PT Astra Serif" w:hAnsi="PT Astra Serif"/>
                <w:color w:val="000000"/>
                <w:sz w:val="24"/>
                <w:szCs w:val="24"/>
              </w:rPr>
              <w:t>оценки 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 экспертизы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w:t>
            </w:r>
            <w:r w:rsidRPr="0003350B">
              <w:rPr>
                <w:rFonts w:ascii="PT Astra Serif" w:hAnsi="PT Astra Serif"/>
                <w:sz w:val="24"/>
                <w:szCs w:val="24"/>
              </w:rPr>
              <w:t>;</w:t>
            </w:r>
            <w:r w:rsidRPr="0003350B">
              <w:rPr>
                <w:rFonts w:ascii="PT Astra Serif" w:hAnsi="PT Astra Serif"/>
                <w:sz w:val="24"/>
                <w:szCs w:val="24"/>
              </w:rPr>
              <w:t xml:space="preserve"> </w:t>
            </w:r>
            <w:r w:rsidRPr="0003350B">
              <w:rPr>
                <w:rFonts w:ascii="PT Astra Serif" w:hAnsi="PT Astra Serif"/>
                <w:sz w:val="24"/>
                <w:szCs w:val="24"/>
              </w:rPr>
              <w:t>планирования, анализа и прогнозирования; работы с информационно-аналитическими системами, обеспечивающими сбор, обработку, хранение и анализ данных.</w:t>
            </w:r>
          </w:p>
          <w:p w:rsidR="0003350B" w:rsidRPr="0003350B" w:rsidRDefault="0019597A" w:rsidP="0003350B">
            <w:pPr>
              <w:tabs>
                <w:tab w:val="left" w:pos="720"/>
              </w:tabs>
              <w:spacing w:line="240" w:lineRule="auto"/>
              <w:jc w:val="both"/>
              <w:rPr>
                <w:rFonts w:ascii="PT Astra Serif" w:hAnsi="PT Astra Serif"/>
                <w:sz w:val="24"/>
                <w:szCs w:val="24"/>
              </w:rPr>
            </w:pPr>
            <w:r w:rsidRPr="0003350B">
              <w:rPr>
                <w:rFonts w:ascii="PT Astra Serif" w:hAnsi="PT Astra Serif"/>
                <w:sz w:val="24"/>
                <w:szCs w:val="24"/>
              </w:rPr>
              <w:t>6.Должностные обязанности:</w:t>
            </w:r>
            <w:r w:rsidR="00BD26B0" w:rsidRPr="0003350B">
              <w:rPr>
                <w:rFonts w:ascii="PT Astra Serif" w:hAnsi="PT Astra Serif"/>
                <w:sz w:val="24"/>
                <w:szCs w:val="24"/>
              </w:rPr>
              <w:t xml:space="preserve"> </w:t>
            </w:r>
            <w:r w:rsidR="0003350B" w:rsidRPr="0003350B">
              <w:rPr>
                <w:rFonts w:ascii="PT Astra Serif" w:hAnsi="PT Astra Serif"/>
                <w:sz w:val="24"/>
                <w:szCs w:val="24"/>
                <w:lang w:eastAsia="ar-SA"/>
              </w:rPr>
              <w:t>изучает, анализирует и обобщает опыт работы исполнительных органов Ульяновской области, ответственных за внедрение и развитие процедуры оценки регулирующего воздействия, готовит на основе этой информации соответствующую аналитическую информацию и рекомендации;</w:t>
            </w:r>
            <w:r w:rsidR="0003350B" w:rsidRPr="0003350B">
              <w:rPr>
                <w:rFonts w:ascii="PT Astra Serif" w:hAnsi="PT Astra Serif"/>
                <w:sz w:val="24"/>
                <w:szCs w:val="24"/>
                <w:lang w:eastAsia="ar-SA"/>
              </w:rPr>
              <w:t xml:space="preserve"> </w:t>
            </w:r>
            <w:r w:rsidR="0003350B" w:rsidRPr="0003350B">
              <w:rPr>
                <w:rFonts w:ascii="PT Astra Serif" w:hAnsi="PT Astra Serif"/>
                <w:sz w:val="24"/>
                <w:szCs w:val="24"/>
                <w:lang w:eastAsia="ar-SA"/>
              </w:rPr>
              <w:t>обеспечивает подготовку сводной аналитической информации для Губернатора Ульяновской области, Председателя Правительства Ульяновской области, Министра экономического развития и промышленности Ульяновской области в сфере деятельности отдела;</w:t>
            </w:r>
            <w:r w:rsidR="0003350B" w:rsidRPr="0003350B">
              <w:rPr>
                <w:rFonts w:ascii="PT Astra Serif" w:hAnsi="PT Astra Serif"/>
                <w:sz w:val="24"/>
                <w:szCs w:val="24"/>
                <w:lang w:eastAsia="ar-SA"/>
              </w:rPr>
              <w:t xml:space="preserve"> </w:t>
            </w:r>
            <w:r w:rsidR="0003350B" w:rsidRPr="0003350B">
              <w:rPr>
                <w:rFonts w:ascii="PT Astra Serif" w:hAnsi="PT Astra Serif"/>
                <w:sz w:val="24"/>
                <w:szCs w:val="24"/>
                <w:lang w:eastAsia="ar-SA"/>
              </w:rPr>
              <w:t>осуществляет подготовку аналитических материалов по итогам деятельности отдела в сфере оценки регулирующего воздействия;</w:t>
            </w:r>
            <w:r w:rsidR="0003350B" w:rsidRPr="0003350B">
              <w:rPr>
                <w:rFonts w:ascii="PT Astra Serif" w:hAnsi="PT Astra Serif"/>
                <w:sz w:val="24"/>
                <w:szCs w:val="24"/>
                <w:lang w:eastAsia="ar-SA"/>
              </w:rPr>
              <w:t xml:space="preserve"> </w:t>
            </w:r>
            <w:r w:rsidR="0003350B" w:rsidRPr="0003350B">
              <w:rPr>
                <w:rFonts w:ascii="PT Astra Serif" w:hAnsi="PT Astra Serif"/>
                <w:sz w:val="24"/>
                <w:szCs w:val="24"/>
                <w:lang w:eastAsia="ar-SA"/>
              </w:rPr>
              <w:t xml:space="preserve">организует мероприятия регионального и межрегионального масштаба по продвижению процедуры оценки регулирующего воздействия, оценки обязательных требований и оценки </w:t>
            </w:r>
            <w:r w:rsidR="0003350B" w:rsidRPr="0003350B">
              <w:rPr>
                <w:rFonts w:ascii="PT Astra Serif" w:hAnsi="PT Astra Serif"/>
                <w:color w:val="000000"/>
                <w:sz w:val="24"/>
                <w:szCs w:val="24"/>
              </w:rPr>
              <w:t>социально-экономической эффективности</w:t>
            </w:r>
            <w:r w:rsidR="0003350B" w:rsidRPr="0003350B">
              <w:rPr>
                <w:rFonts w:ascii="PT Astra Serif" w:hAnsi="PT Astra Serif"/>
                <w:sz w:val="24"/>
                <w:szCs w:val="24"/>
                <w:lang w:eastAsia="ar-SA"/>
              </w:rPr>
              <w:t>;</w:t>
            </w:r>
            <w:r w:rsidR="0003350B" w:rsidRPr="0003350B">
              <w:rPr>
                <w:rFonts w:ascii="PT Astra Serif" w:hAnsi="PT Astra Serif"/>
                <w:sz w:val="24"/>
                <w:szCs w:val="24"/>
                <w:lang w:eastAsia="ar-SA"/>
              </w:rPr>
              <w:t xml:space="preserve"> </w:t>
            </w:r>
            <w:r w:rsidR="0003350B" w:rsidRPr="0003350B">
              <w:rPr>
                <w:rFonts w:ascii="PT Astra Serif" w:hAnsi="PT Astra Serif"/>
                <w:sz w:val="24"/>
                <w:szCs w:val="24"/>
                <w:lang w:eastAsia="ar-SA"/>
              </w:rPr>
              <w:t xml:space="preserve">осуществляет организационно-методическую помощь специалистам исполнительных органов Ульяновской области по проведению оценки регулирующего воздействия, оценки обязательных требований и оценки </w:t>
            </w:r>
            <w:r w:rsidR="0003350B" w:rsidRPr="0003350B">
              <w:rPr>
                <w:rFonts w:ascii="PT Astra Serif" w:hAnsi="PT Astra Serif"/>
                <w:color w:val="000000"/>
                <w:sz w:val="24"/>
                <w:szCs w:val="24"/>
              </w:rPr>
              <w:t>социально-экономической эффективности</w:t>
            </w:r>
            <w:r w:rsidR="0003350B" w:rsidRPr="0003350B">
              <w:rPr>
                <w:rFonts w:ascii="PT Astra Serif" w:hAnsi="PT Astra Serif"/>
                <w:sz w:val="24"/>
                <w:szCs w:val="24"/>
                <w:lang w:eastAsia="ar-SA"/>
              </w:rPr>
              <w:t>;</w:t>
            </w:r>
            <w:r w:rsidR="0003350B" w:rsidRPr="0003350B">
              <w:rPr>
                <w:rFonts w:ascii="PT Astra Serif" w:hAnsi="PT Astra Serif"/>
                <w:sz w:val="24"/>
                <w:szCs w:val="24"/>
                <w:lang w:eastAsia="ar-SA"/>
              </w:rPr>
              <w:t xml:space="preserve"> </w:t>
            </w:r>
            <w:r w:rsidR="0003350B" w:rsidRPr="0003350B">
              <w:rPr>
                <w:rFonts w:ascii="PT Astra Serif" w:hAnsi="PT Astra Serif"/>
                <w:sz w:val="24"/>
                <w:szCs w:val="24"/>
                <w:lang w:eastAsia="ar-SA"/>
              </w:rPr>
              <w:t>подготавливает заключение по результатам оценки регулирующего воздействия проектов нормативных правовых актов Ульяновской области, разрабатываемых государственными органами Ульяновской области (должностными лицами государственных органов Ульяновской области);</w:t>
            </w:r>
            <w:r w:rsidR="0003350B" w:rsidRPr="0003350B">
              <w:rPr>
                <w:rFonts w:ascii="PT Astra Serif" w:hAnsi="PT Astra Serif"/>
                <w:sz w:val="24"/>
                <w:szCs w:val="24"/>
                <w:lang w:eastAsia="ar-SA"/>
              </w:rPr>
              <w:t xml:space="preserve"> </w:t>
            </w:r>
            <w:r w:rsidR="0003350B" w:rsidRPr="0003350B">
              <w:rPr>
                <w:rFonts w:ascii="PT Astra Serif" w:hAnsi="PT Astra Serif"/>
                <w:sz w:val="24"/>
                <w:szCs w:val="24"/>
                <w:lang w:eastAsia="ar-SA"/>
              </w:rPr>
              <w:t>проводит экспертизу нормативных правовых актов Ульяновской области, затрагивающих вопросы осуществления предпринимательской и инвестиционной деятельности, готовит заключения по результатам экспертизы;</w:t>
            </w:r>
            <w:r w:rsidR="0003350B" w:rsidRPr="0003350B">
              <w:rPr>
                <w:rFonts w:ascii="PT Astra Serif" w:hAnsi="PT Astra Serif"/>
                <w:sz w:val="24"/>
                <w:szCs w:val="24"/>
                <w:lang w:eastAsia="ar-SA"/>
              </w:rPr>
              <w:t xml:space="preserve"> </w:t>
            </w:r>
            <w:r w:rsidR="0003350B" w:rsidRPr="0003350B">
              <w:rPr>
                <w:rFonts w:ascii="PT Astra Serif" w:hAnsi="PT Astra Serif"/>
                <w:sz w:val="24"/>
                <w:szCs w:val="24"/>
                <w:lang w:eastAsia="ar-SA"/>
              </w:rPr>
              <w:t>проводит оценку фактического воздействия нормативных правовых актов Ульяновской области, готовит заключения по результатам оценки;</w:t>
            </w:r>
            <w:r w:rsidR="0003350B" w:rsidRPr="0003350B">
              <w:rPr>
                <w:rFonts w:ascii="PT Astra Serif" w:hAnsi="PT Astra Serif"/>
                <w:sz w:val="24"/>
                <w:szCs w:val="24"/>
                <w:lang w:eastAsia="ar-SA"/>
              </w:rPr>
              <w:t xml:space="preserve"> </w:t>
            </w:r>
            <w:r w:rsidR="0003350B" w:rsidRPr="0003350B">
              <w:rPr>
                <w:rFonts w:ascii="PT Astra Serif" w:hAnsi="PT Astra Serif"/>
                <w:sz w:val="24"/>
                <w:szCs w:val="24"/>
              </w:rPr>
              <w:t xml:space="preserve">подготавливает заключение по результатам проведения оценки </w:t>
            </w:r>
            <w:r w:rsidR="0003350B" w:rsidRPr="0003350B">
              <w:rPr>
                <w:rFonts w:ascii="PT Astra Serif" w:hAnsi="PT Astra Serif"/>
                <w:color w:val="000000"/>
                <w:sz w:val="24"/>
                <w:szCs w:val="24"/>
              </w:rPr>
              <w:t>социально-экономической эффективности проектов нормативных правовых актов Ульяновской области, затрагивающих вопросы предоставления гражданам мер социальной поддержки (социальной защиты)</w:t>
            </w:r>
            <w:r w:rsidR="0003350B" w:rsidRPr="0003350B">
              <w:rPr>
                <w:rFonts w:ascii="PT Astra Serif" w:hAnsi="PT Astra Serif"/>
                <w:sz w:val="24"/>
                <w:szCs w:val="24"/>
              </w:rPr>
              <w:t xml:space="preserve">, разрабатываемых государственными </w:t>
            </w:r>
            <w:r w:rsidR="0003350B" w:rsidRPr="0003350B">
              <w:rPr>
                <w:rFonts w:ascii="PT Astra Serif" w:hAnsi="PT Astra Serif"/>
                <w:sz w:val="24"/>
                <w:szCs w:val="24"/>
              </w:rPr>
              <w:lastRenderedPageBreak/>
              <w:t>органами Ульяновской области (должностными лицами государственных органов Ульяновской области);</w:t>
            </w:r>
            <w:r w:rsidR="0003350B" w:rsidRPr="0003350B">
              <w:rPr>
                <w:rFonts w:ascii="PT Astra Serif" w:hAnsi="PT Astra Serif"/>
                <w:sz w:val="24"/>
                <w:szCs w:val="24"/>
              </w:rPr>
              <w:t xml:space="preserve"> </w:t>
            </w:r>
            <w:r w:rsidR="0003350B" w:rsidRPr="0003350B">
              <w:rPr>
                <w:rFonts w:ascii="PT Astra Serif" w:hAnsi="PT Astra Serif"/>
                <w:color w:val="000000"/>
                <w:sz w:val="24"/>
                <w:szCs w:val="24"/>
              </w:rPr>
              <w:t>проводит экспертизу социально-экономической эффективности нормативных правовых актов Ульяновской области, затрагивающих вопросы предоставления гражданам мер социальной поддержки (социальной защиты)</w:t>
            </w:r>
            <w:r w:rsidR="0003350B" w:rsidRPr="0003350B">
              <w:rPr>
                <w:rFonts w:ascii="PT Astra Serif" w:hAnsi="PT Astra Serif"/>
                <w:sz w:val="24"/>
                <w:szCs w:val="24"/>
                <w:lang w:eastAsia="ar-SA"/>
              </w:rPr>
              <w:t>, готовит заключения по результатам экспертизы</w:t>
            </w:r>
            <w:r w:rsidR="0003350B" w:rsidRPr="0003350B">
              <w:rPr>
                <w:rFonts w:ascii="PT Astra Serif" w:hAnsi="PT Astra Serif"/>
                <w:color w:val="000000"/>
                <w:sz w:val="24"/>
                <w:szCs w:val="24"/>
              </w:rPr>
              <w:t>;</w:t>
            </w:r>
            <w:r w:rsidR="0003350B" w:rsidRPr="0003350B">
              <w:rPr>
                <w:rFonts w:ascii="PT Astra Serif" w:hAnsi="PT Astra Serif"/>
                <w:color w:val="000000"/>
                <w:sz w:val="24"/>
                <w:szCs w:val="24"/>
              </w:rPr>
              <w:t xml:space="preserve"> </w:t>
            </w:r>
            <w:r w:rsidR="0003350B" w:rsidRPr="0003350B">
              <w:rPr>
                <w:rFonts w:ascii="PT Astra Serif" w:hAnsi="PT Astra Serif"/>
                <w:color w:val="000000"/>
                <w:sz w:val="24"/>
                <w:szCs w:val="24"/>
              </w:rPr>
              <w:t>проводит оценку применения обязательных требований, устанавливаемых нормативными правовыми актами Ульяновской области;</w:t>
            </w:r>
            <w:r w:rsidR="0003350B" w:rsidRPr="0003350B">
              <w:rPr>
                <w:rFonts w:ascii="PT Astra Serif" w:hAnsi="PT Astra Serif"/>
                <w:color w:val="000000"/>
                <w:sz w:val="24"/>
                <w:szCs w:val="24"/>
              </w:rPr>
              <w:t xml:space="preserve"> </w:t>
            </w:r>
            <w:r w:rsidR="0003350B" w:rsidRPr="0003350B">
              <w:rPr>
                <w:rFonts w:ascii="PT Astra Serif" w:hAnsi="PT Astra Serif"/>
                <w:sz w:val="24"/>
                <w:szCs w:val="24"/>
                <w:lang w:eastAsia="ar-SA"/>
              </w:rPr>
              <w:t>участвует в публичных обсуждениях на проекты федеральных актов, составляет справку по результатам участия в пределах полномочий, определённых данным должностным регламентом;</w:t>
            </w:r>
            <w:r w:rsidR="0003350B" w:rsidRPr="0003350B">
              <w:rPr>
                <w:rFonts w:ascii="PT Astra Serif" w:hAnsi="PT Astra Serif"/>
                <w:sz w:val="24"/>
                <w:szCs w:val="24"/>
                <w:lang w:eastAsia="ar-SA"/>
              </w:rPr>
              <w:t xml:space="preserve"> </w:t>
            </w:r>
            <w:r w:rsidR="0003350B" w:rsidRPr="0003350B">
              <w:rPr>
                <w:rFonts w:ascii="PT Astra Serif" w:hAnsi="PT Astra Serif"/>
                <w:sz w:val="24"/>
                <w:szCs w:val="24"/>
                <w:lang w:eastAsia="ar-SA"/>
              </w:rPr>
              <w:t>курирует работу специалистов органов местного самоуправления муниципальных образований Ульяновской области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организует ежегодное рейтингование муниципальных образований Ульяновской области по развитию процедуры оценки регулирующего воздействия и экспертизы;</w:t>
            </w:r>
            <w:r w:rsidR="0003350B" w:rsidRPr="0003350B">
              <w:rPr>
                <w:rFonts w:ascii="PT Astra Serif" w:hAnsi="PT Astra Serif"/>
                <w:sz w:val="24"/>
                <w:szCs w:val="24"/>
                <w:lang w:eastAsia="ar-SA"/>
              </w:rPr>
              <w:t xml:space="preserve"> </w:t>
            </w:r>
            <w:r w:rsidR="0003350B" w:rsidRPr="0003350B">
              <w:rPr>
                <w:rFonts w:ascii="PT Astra Serif" w:hAnsi="PT Astra Serif"/>
                <w:sz w:val="24"/>
                <w:szCs w:val="24"/>
                <w:lang w:eastAsia="ar-SA"/>
              </w:rPr>
              <w:t>осуществляет подготовку нормативной базы по вопросам, относящимся к компетенции отдела;</w:t>
            </w:r>
            <w:r w:rsidR="0003350B" w:rsidRPr="0003350B">
              <w:rPr>
                <w:rFonts w:ascii="PT Astra Serif" w:hAnsi="PT Astra Serif"/>
                <w:sz w:val="24"/>
                <w:szCs w:val="24"/>
                <w:lang w:eastAsia="ar-SA"/>
              </w:rPr>
              <w:t xml:space="preserve"> </w:t>
            </w:r>
            <w:r w:rsidR="0003350B" w:rsidRPr="0003350B">
              <w:rPr>
                <w:rFonts w:ascii="PT Astra Serif" w:hAnsi="PT Astra Serif"/>
                <w:sz w:val="24"/>
                <w:szCs w:val="24"/>
              </w:rPr>
              <w:t xml:space="preserve">осуществляет сопровождение и своевременное размещение материалов на портале </w:t>
            </w:r>
            <w:r w:rsidR="0003350B" w:rsidRPr="0003350B">
              <w:rPr>
                <w:rFonts w:ascii="PT Astra Serif" w:hAnsi="PT Astra Serif"/>
                <w:sz w:val="24"/>
                <w:szCs w:val="24"/>
                <w:lang w:val="en-US"/>
              </w:rPr>
              <w:t>regulation</w:t>
            </w:r>
            <w:r w:rsidR="0003350B" w:rsidRPr="0003350B">
              <w:rPr>
                <w:rFonts w:ascii="PT Astra Serif" w:hAnsi="PT Astra Serif"/>
                <w:sz w:val="24"/>
                <w:szCs w:val="24"/>
              </w:rPr>
              <w:t>.</w:t>
            </w:r>
            <w:r w:rsidR="0003350B" w:rsidRPr="0003350B">
              <w:rPr>
                <w:rFonts w:ascii="PT Astra Serif" w:hAnsi="PT Astra Serif"/>
                <w:sz w:val="24"/>
                <w:szCs w:val="24"/>
                <w:lang w:val="en-US"/>
              </w:rPr>
              <w:t>ulgov</w:t>
            </w:r>
            <w:r w:rsidR="0003350B" w:rsidRPr="0003350B">
              <w:rPr>
                <w:rFonts w:ascii="PT Astra Serif" w:hAnsi="PT Astra Serif"/>
                <w:sz w:val="24"/>
                <w:szCs w:val="24"/>
              </w:rPr>
              <w:t>.</w:t>
            </w:r>
            <w:r w:rsidR="0003350B" w:rsidRPr="0003350B">
              <w:rPr>
                <w:rFonts w:ascii="PT Astra Serif" w:hAnsi="PT Astra Serif"/>
                <w:sz w:val="24"/>
                <w:szCs w:val="24"/>
                <w:lang w:val="en-US"/>
              </w:rPr>
              <w:t>ru</w:t>
            </w:r>
            <w:r w:rsidR="0003350B" w:rsidRPr="0003350B">
              <w:rPr>
                <w:rFonts w:ascii="PT Astra Serif" w:hAnsi="PT Astra Serif"/>
                <w:sz w:val="24"/>
                <w:szCs w:val="24"/>
              </w:rPr>
              <w:t xml:space="preserve"> (размещение проектов нормативных правовых актов для публичных обсуждений, расширение и совершенствование функционала портала, актуализация размещённой информации);</w:t>
            </w:r>
            <w:r w:rsidR="0003350B" w:rsidRPr="0003350B">
              <w:rPr>
                <w:rFonts w:ascii="PT Astra Serif" w:hAnsi="PT Astra Serif"/>
                <w:sz w:val="24"/>
                <w:szCs w:val="24"/>
              </w:rPr>
              <w:t xml:space="preserve"> </w:t>
            </w:r>
            <w:r w:rsidR="0003350B" w:rsidRPr="0003350B">
              <w:rPr>
                <w:rFonts w:ascii="PT Astra Serif" w:hAnsi="PT Astra Serif"/>
                <w:sz w:val="24"/>
                <w:szCs w:val="24"/>
                <w:lang w:eastAsia="ar-SA"/>
              </w:rPr>
              <w:t>контролирует наполнение раздела «Оценка регулирующего воздействия» официального сайта Министерства экономического развития и промышленности Ульяновской области, а также сопровождение раздела Ульяновской области на федеральном портале orv.gov.ru;</w:t>
            </w:r>
            <w:r w:rsidR="0003350B" w:rsidRPr="0003350B">
              <w:rPr>
                <w:rFonts w:ascii="PT Astra Serif" w:hAnsi="PT Astra Serif"/>
                <w:sz w:val="24"/>
                <w:szCs w:val="24"/>
                <w:lang w:eastAsia="ar-SA"/>
              </w:rPr>
              <w:t xml:space="preserve"> </w:t>
            </w:r>
            <w:r w:rsidR="0003350B" w:rsidRPr="0003350B">
              <w:rPr>
                <w:rFonts w:ascii="PT Astra Serif" w:hAnsi="PT Astra Serif"/>
                <w:sz w:val="24"/>
                <w:szCs w:val="24"/>
                <w:lang w:eastAsia="ar-SA"/>
              </w:rPr>
              <w:t>координирует работу координационно-</w:t>
            </w:r>
            <w:r w:rsidR="0003350B" w:rsidRPr="0003350B">
              <w:rPr>
                <w:rFonts w:ascii="PT Astra Serif" w:hAnsi="PT Astra Serif"/>
                <w:sz w:val="24"/>
                <w:szCs w:val="24"/>
              </w:rPr>
              <w:t>совещательного органа в сфере оценки регулирующего воздействия;</w:t>
            </w:r>
            <w:r w:rsidR="0003350B" w:rsidRPr="0003350B">
              <w:rPr>
                <w:rFonts w:ascii="PT Astra Serif" w:hAnsi="PT Astra Serif"/>
                <w:sz w:val="24"/>
                <w:szCs w:val="24"/>
              </w:rPr>
              <w:t xml:space="preserve"> </w:t>
            </w:r>
            <w:r w:rsidR="0003350B" w:rsidRPr="0003350B">
              <w:rPr>
                <w:rFonts w:ascii="PT Astra Serif" w:hAnsi="PT Astra Serif"/>
                <w:sz w:val="24"/>
                <w:szCs w:val="24"/>
                <w:lang w:eastAsia="ar-SA"/>
              </w:rPr>
              <w:t>принимает участие в проведении обучающих семинаров, учёбе актива и кадрового резерва муниципальных образований Ульяновской области по вопросам деятельности отдела;</w:t>
            </w:r>
            <w:r w:rsidR="0003350B" w:rsidRPr="0003350B">
              <w:rPr>
                <w:rFonts w:ascii="PT Astra Serif" w:hAnsi="PT Astra Serif"/>
                <w:sz w:val="24"/>
                <w:szCs w:val="24"/>
                <w:lang w:eastAsia="ar-SA"/>
              </w:rPr>
              <w:t xml:space="preserve"> </w:t>
            </w:r>
            <w:r w:rsidR="0003350B" w:rsidRPr="0003350B">
              <w:rPr>
                <w:rFonts w:ascii="PT Astra Serif" w:hAnsi="PT Astra Serif"/>
                <w:sz w:val="24"/>
                <w:szCs w:val="24"/>
                <w:lang w:eastAsia="ar-SA"/>
              </w:rPr>
              <w:t>принимает участие в подготовке и проведении совещаний, семинаров и других организационных мероприятий Министерства экономического развития и промышленности Ульяновской области по вопросам, отнесённым к компетенции отдела;</w:t>
            </w:r>
            <w:r w:rsidR="0003350B" w:rsidRPr="0003350B">
              <w:rPr>
                <w:rFonts w:ascii="PT Astra Serif" w:hAnsi="PT Astra Serif"/>
                <w:sz w:val="24"/>
                <w:szCs w:val="24"/>
                <w:lang w:eastAsia="ar-SA"/>
              </w:rPr>
              <w:t xml:space="preserve"> </w:t>
            </w:r>
            <w:r w:rsidR="0003350B" w:rsidRPr="0003350B">
              <w:rPr>
                <w:rFonts w:ascii="PT Astra Serif" w:hAnsi="PT Astra Serif"/>
                <w:sz w:val="24"/>
                <w:szCs w:val="24"/>
              </w:rPr>
              <w:t>по требованию начальника отдела готовит планы, отчёты и материалы о своей работе и работе отдела;</w:t>
            </w:r>
            <w:r w:rsidR="0003350B" w:rsidRPr="0003350B">
              <w:rPr>
                <w:rFonts w:ascii="PT Astra Serif" w:hAnsi="PT Astra Serif"/>
                <w:sz w:val="24"/>
                <w:szCs w:val="24"/>
              </w:rPr>
              <w:t xml:space="preserve"> </w:t>
            </w:r>
            <w:r w:rsidR="0003350B" w:rsidRPr="0003350B">
              <w:rPr>
                <w:rFonts w:ascii="PT Astra Serif" w:hAnsi="PT Astra Serif"/>
                <w:color w:val="000000"/>
                <w:sz w:val="24"/>
                <w:szCs w:val="24"/>
              </w:rPr>
              <w:t xml:space="preserve">вносит начальнику отдела (лицу, его замещающему) предложения </w:t>
            </w:r>
            <w:r w:rsidR="0003350B" w:rsidRPr="0003350B">
              <w:rPr>
                <w:rFonts w:ascii="PT Astra Serif" w:hAnsi="PT Astra Serif"/>
                <w:color w:val="000000"/>
                <w:sz w:val="24"/>
                <w:szCs w:val="24"/>
              </w:rPr>
              <w:br/>
              <w:t>по совершенствованию работы отдела;</w:t>
            </w:r>
            <w:r w:rsidR="0003350B" w:rsidRPr="0003350B">
              <w:rPr>
                <w:rFonts w:ascii="PT Astra Serif" w:hAnsi="PT Astra Serif"/>
                <w:color w:val="000000"/>
                <w:sz w:val="24"/>
                <w:szCs w:val="24"/>
              </w:rPr>
              <w:t xml:space="preserve"> </w:t>
            </w:r>
            <w:r w:rsidR="0003350B" w:rsidRPr="0003350B">
              <w:rPr>
                <w:rFonts w:ascii="PT Astra Serif" w:hAnsi="PT Astra Serif"/>
                <w:sz w:val="24"/>
                <w:szCs w:val="24"/>
              </w:rPr>
              <w:t>производит компьютерную обработку информации и документов, касающихся своих должностных обязанностей;</w:t>
            </w:r>
            <w:r w:rsidR="0003350B" w:rsidRPr="0003350B">
              <w:rPr>
                <w:rFonts w:ascii="PT Astra Serif" w:hAnsi="PT Astra Serif"/>
                <w:sz w:val="24"/>
                <w:szCs w:val="24"/>
              </w:rPr>
              <w:t xml:space="preserve"> </w:t>
            </w:r>
            <w:r w:rsidR="0003350B" w:rsidRPr="0003350B">
              <w:rPr>
                <w:rFonts w:ascii="PT Astra Serif" w:hAnsi="PT Astra Serif"/>
                <w:sz w:val="24"/>
                <w:szCs w:val="24"/>
              </w:rPr>
              <w:t>повышает свой профессиональный уровень;</w:t>
            </w:r>
            <w:r w:rsidR="0003350B" w:rsidRPr="0003350B">
              <w:rPr>
                <w:rFonts w:ascii="PT Astra Serif" w:hAnsi="PT Astra Serif"/>
                <w:sz w:val="24"/>
                <w:szCs w:val="24"/>
              </w:rPr>
              <w:t xml:space="preserve"> </w:t>
            </w:r>
            <w:r w:rsidR="0003350B" w:rsidRPr="0003350B">
              <w:rPr>
                <w:rFonts w:ascii="PT Astra Serif" w:hAnsi="PT Astra Serif"/>
                <w:color w:val="000000"/>
                <w:sz w:val="24"/>
                <w:szCs w:val="24"/>
              </w:rPr>
              <w:t>обеспечивает сохранность конфиденциальной информации (служебной и коммерческой тайны, а также иных конфиденциальных сведений), которая стала ему известна в процессе выполнения должностных обязанностей;</w:t>
            </w:r>
            <w:r w:rsidR="0003350B" w:rsidRPr="0003350B">
              <w:rPr>
                <w:rFonts w:ascii="PT Astra Serif" w:hAnsi="PT Astra Serif"/>
                <w:color w:val="000000"/>
                <w:sz w:val="24"/>
                <w:szCs w:val="24"/>
              </w:rPr>
              <w:t xml:space="preserve"> </w:t>
            </w:r>
            <w:r w:rsidR="0003350B" w:rsidRPr="0003350B">
              <w:rPr>
                <w:rFonts w:ascii="PT Astra Serif" w:hAnsi="PT Astra Serif"/>
                <w:sz w:val="24"/>
                <w:szCs w:val="24"/>
              </w:rPr>
              <w:t xml:space="preserve">выполняет </w:t>
            </w:r>
            <w:r w:rsidR="0003350B" w:rsidRPr="0003350B">
              <w:rPr>
                <w:rFonts w:ascii="PT Astra Serif" w:hAnsi="PT Astra Serif"/>
                <w:color w:val="000000"/>
                <w:sz w:val="24"/>
                <w:szCs w:val="24"/>
              </w:rPr>
              <w:t>иные функции по указанию начальника отдела</w:t>
            </w:r>
            <w:r w:rsidR="0003350B" w:rsidRPr="0003350B">
              <w:rPr>
                <w:rFonts w:ascii="PT Astra Serif" w:hAnsi="PT Astra Serif"/>
                <w:sz w:val="24"/>
                <w:szCs w:val="24"/>
              </w:rPr>
              <w:t xml:space="preserve">; </w:t>
            </w:r>
            <w:r w:rsidR="0003350B" w:rsidRPr="0003350B">
              <w:rPr>
                <w:rFonts w:ascii="PT Astra Serif" w:hAnsi="PT Astra Serif"/>
                <w:bCs/>
                <w:sz w:val="24"/>
                <w:szCs w:val="24"/>
              </w:rPr>
              <w:t xml:space="preserve">соблюдать нормы </w:t>
            </w:r>
            <w:r w:rsidR="0003350B" w:rsidRPr="0003350B">
              <w:rPr>
                <w:rFonts w:ascii="PT Astra Serif" w:hAnsi="PT Astra Serif"/>
                <w:color w:val="000000"/>
                <w:sz w:val="24"/>
                <w:szCs w:val="24"/>
              </w:rPr>
              <w:t>Кодекса профессиональной этики сотрудников Правительства Ульяновской области и исполнительных органов Ульяновской области и Стандарта ведения телефонных разговоров.</w:t>
            </w:r>
          </w:p>
          <w:p w:rsidR="0003350B" w:rsidRPr="0003350B" w:rsidRDefault="0019597A" w:rsidP="0003350B">
            <w:pPr>
              <w:spacing w:line="233" w:lineRule="auto"/>
              <w:jc w:val="both"/>
              <w:rPr>
                <w:rFonts w:ascii="PT Astra Serif" w:hAnsi="PT Astra Serif"/>
                <w:color w:val="000000"/>
                <w:sz w:val="24"/>
                <w:szCs w:val="24"/>
              </w:rPr>
            </w:pPr>
            <w:r w:rsidRPr="0003350B">
              <w:rPr>
                <w:rFonts w:ascii="PT Astra Serif" w:hAnsi="PT Astra Serif"/>
                <w:bCs/>
                <w:sz w:val="24"/>
                <w:szCs w:val="24"/>
              </w:rPr>
              <w:lastRenderedPageBreak/>
              <w:t xml:space="preserve">7.Показатели эффективности и результативности профессиональной служебной деятельности оцениваются по следующим показателям: </w:t>
            </w:r>
            <w:r w:rsidR="0003350B" w:rsidRPr="0003350B">
              <w:rPr>
                <w:rFonts w:ascii="PT Astra Serif" w:hAnsi="PT Astra Serif"/>
                <w:sz w:val="24"/>
                <w:szCs w:val="24"/>
              </w:rPr>
              <w:t>соответствие требованиям, предъявляемым к должности;</w:t>
            </w:r>
            <w:r w:rsidR="0003350B" w:rsidRPr="0003350B">
              <w:rPr>
                <w:rFonts w:ascii="PT Astra Serif" w:hAnsi="PT Astra Serif"/>
                <w:sz w:val="24"/>
                <w:szCs w:val="24"/>
              </w:rPr>
              <w:t xml:space="preserve"> </w:t>
            </w:r>
            <w:r w:rsidR="0003350B" w:rsidRPr="0003350B">
              <w:rPr>
                <w:rFonts w:ascii="PT Astra Serif" w:hAnsi="PT Astra Serif"/>
                <w:sz w:val="24"/>
                <w:szCs w:val="24"/>
              </w:rPr>
              <w:t>выполняемый объём работы и интенсивность труда (количество разработанных проектов законов и иных нормативных правовых актов, количество подготовленных заключений по результатам проведения процедур, количество проведённых мероприятий обучающего характера);</w:t>
            </w:r>
            <w:r w:rsidR="0003350B" w:rsidRPr="0003350B">
              <w:rPr>
                <w:rFonts w:ascii="PT Astra Serif" w:hAnsi="PT Astra Serif"/>
                <w:sz w:val="24"/>
                <w:szCs w:val="24"/>
              </w:rPr>
              <w:t xml:space="preserve"> </w:t>
            </w:r>
            <w:r w:rsidR="0003350B" w:rsidRPr="0003350B">
              <w:rPr>
                <w:rFonts w:ascii="PT Astra Serif" w:hAnsi="PT Astra Serif"/>
                <w:sz w:val="24"/>
                <w:szCs w:val="24"/>
              </w:rPr>
              <w:t>своевременность выполнения поручений и рассмотрения обращений граждан и организаций;</w:t>
            </w:r>
            <w:r w:rsidR="0003350B" w:rsidRPr="0003350B">
              <w:rPr>
                <w:rFonts w:ascii="PT Astra Serif" w:hAnsi="PT Astra Serif"/>
                <w:sz w:val="24"/>
                <w:szCs w:val="24"/>
              </w:rPr>
              <w:t xml:space="preserve"> </w:t>
            </w:r>
            <w:r w:rsidR="0003350B" w:rsidRPr="0003350B">
              <w:rPr>
                <w:rFonts w:ascii="PT Astra Serif" w:hAnsi="PT Astra Serif"/>
                <w:sz w:val="24"/>
                <w:szCs w:val="24"/>
              </w:rPr>
              <w:t>качество выполненной работы (подготовка документов в соответствии с установленными требованиями, полное и логичное изложение материала, грамотное составление документа, отсутствие стилистических и грамматических ошибок);</w:t>
            </w:r>
            <w:r w:rsidR="0003350B" w:rsidRPr="0003350B">
              <w:rPr>
                <w:rFonts w:ascii="PT Astra Serif" w:hAnsi="PT Astra Serif"/>
                <w:sz w:val="24"/>
                <w:szCs w:val="24"/>
              </w:rPr>
              <w:t xml:space="preserve"> </w:t>
            </w:r>
            <w:r w:rsidR="0003350B" w:rsidRPr="0003350B">
              <w:rPr>
                <w:rFonts w:ascii="PT Astra Serif" w:hAnsi="PT Astra Serif"/>
                <w:sz w:val="24"/>
                <w:szCs w:val="24"/>
              </w:rPr>
              <w:t>профессиональная компетентность (знание законодательных, нормативных правовых актов, широта профессионального кругозора, умение работать с документами);</w:t>
            </w:r>
            <w:r w:rsidR="0003350B" w:rsidRPr="0003350B">
              <w:rPr>
                <w:rFonts w:ascii="PT Astra Serif" w:hAnsi="PT Astra Serif"/>
                <w:sz w:val="24"/>
                <w:szCs w:val="24"/>
              </w:rPr>
              <w:t xml:space="preserve"> </w:t>
            </w:r>
            <w:r w:rsidR="0003350B" w:rsidRPr="0003350B">
              <w:rPr>
                <w:rFonts w:ascii="PT Astra Serif" w:hAnsi="PT Astra Serif"/>
                <w:sz w:val="24"/>
                <w:szCs w:val="24"/>
              </w:rPr>
              <w:t>соблюдение служебной дисциплины.</w:t>
            </w:r>
          </w:p>
          <w:p w:rsidR="0019597A" w:rsidRPr="0003350B" w:rsidRDefault="0019597A" w:rsidP="0003350B">
            <w:pPr>
              <w:tabs>
                <w:tab w:val="left" w:pos="720"/>
              </w:tabs>
              <w:spacing w:line="240" w:lineRule="auto"/>
              <w:jc w:val="both"/>
              <w:rPr>
                <w:rFonts w:ascii="PT Astra Serif" w:eastAsia="Times New Roman" w:hAnsi="PT Astra Serif" w:cs="Times New Roman"/>
                <w:bCs/>
                <w:sz w:val="24"/>
                <w:szCs w:val="24"/>
                <w:bdr w:val="none" w:sz="0" w:space="0" w:color="auto" w:frame="1"/>
                <w:lang w:eastAsia="ru-RU"/>
              </w:rPr>
            </w:pPr>
            <w:r w:rsidRPr="0003350B">
              <w:rPr>
                <w:rFonts w:ascii="PT Astra Serif" w:hAnsi="PT Astra Serif" w:cs="Times New Roman"/>
                <w:sz w:val="24"/>
                <w:szCs w:val="24"/>
                <w:shd w:val="clear" w:color="auto" w:fill="FFFFFF"/>
              </w:rPr>
              <w:t xml:space="preserve">Минимальный размер денежного содержания составляет </w:t>
            </w:r>
            <w:r w:rsidR="00B90A3A" w:rsidRPr="0003350B">
              <w:rPr>
                <w:rFonts w:ascii="PT Astra Serif" w:hAnsi="PT Astra Serif" w:cs="Times New Roman"/>
                <w:sz w:val="24"/>
                <w:szCs w:val="24"/>
                <w:shd w:val="clear" w:color="auto" w:fill="FFFFFF"/>
              </w:rPr>
              <w:t>3</w:t>
            </w:r>
            <w:r w:rsidR="0003350B" w:rsidRPr="0003350B">
              <w:rPr>
                <w:rFonts w:ascii="PT Astra Serif" w:hAnsi="PT Astra Serif" w:cs="Times New Roman"/>
                <w:sz w:val="24"/>
                <w:szCs w:val="24"/>
                <w:shd w:val="clear" w:color="auto" w:fill="FFFFFF"/>
              </w:rPr>
              <w:t>5651</w:t>
            </w:r>
            <w:r w:rsidR="00B90A3A" w:rsidRPr="0003350B">
              <w:rPr>
                <w:rFonts w:ascii="PT Astra Serif" w:hAnsi="PT Astra Serif" w:cs="Times New Roman"/>
                <w:sz w:val="24"/>
                <w:szCs w:val="24"/>
                <w:shd w:val="clear" w:color="auto" w:fill="FFFFFF"/>
              </w:rPr>
              <w:t>,00</w:t>
            </w:r>
            <w:r w:rsidRPr="0003350B">
              <w:rPr>
                <w:rFonts w:ascii="PT Astra Serif" w:hAnsi="PT Astra Serif" w:cs="Times New Roman"/>
                <w:sz w:val="24"/>
                <w:szCs w:val="24"/>
                <w:shd w:val="clear" w:color="auto" w:fill="FFFFFF"/>
              </w:rPr>
              <w:t xml:space="preserve"> руб/мес</w:t>
            </w:r>
          </w:p>
        </w:tc>
      </w:tr>
    </w:tbl>
    <w:p w:rsidR="00AF2A0C" w:rsidRPr="0003350B" w:rsidRDefault="00AF2A0C" w:rsidP="00FA4B62">
      <w:pPr>
        <w:spacing w:after="0" w:line="216" w:lineRule="atLeast"/>
        <w:textAlignment w:val="baseline"/>
        <w:rPr>
          <w:rFonts w:ascii="PT Astra Serif" w:eastAsia="Times New Roman" w:hAnsi="PT Astra Serif" w:cs="Times New Roman"/>
          <w:b/>
          <w:bCs/>
          <w:color w:val="212121"/>
          <w:sz w:val="24"/>
          <w:szCs w:val="24"/>
          <w:bdr w:val="none" w:sz="0" w:space="0" w:color="auto" w:frame="1"/>
          <w:lang w:eastAsia="ru-RU"/>
        </w:rPr>
      </w:pPr>
    </w:p>
    <w:p w:rsidR="0003350B" w:rsidRPr="0003350B" w:rsidRDefault="0003350B" w:rsidP="0003350B">
      <w:pPr>
        <w:shd w:val="clear" w:color="auto" w:fill="FFFFFF"/>
        <w:spacing w:after="0"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b/>
          <w:bCs/>
          <w:sz w:val="24"/>
          <w:szCs w:val="24"/>
          <w:bdr w:val="none" w:sz="0" w:space="0" w:color="auto" w:frame="1"/>
          <w:lang w:eastAsia="ru-RU"/>
        </w:rPr>
        <w:t>Условия прохождения гражданской службы:</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Гражданский служащий осуществляет профессиональную служебную деятельность в соответствии со статьями 14, 15, 17, 18 Федерального закона «О государственной гражданской службе Российской Федерации. Гражданскому служащему обеспечиваются безопасные условия прохождения гражданской службы, надлежащие организационно-технические условия, необходимые для исполнения должностных обязанностей: оборудование служебного места средствами связи, оргтехникой, доступ к информационным системам, обеспечение канцелярскими принадлежностями. Время начала ежедневной службы–09.00, окончания службы –18.00. Перерыв для отдыха и питания с 13.00–до 14.00.</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Место и порядок проведения конкурса:</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Конкурс проводится по адресу: г. Ульяновск, Соборная Площадь, д. 1. Конкурс заключается в оценке профессионального уровня кандидатов к вакантной должности гражданской службы, их соответствия квалификационным требованиям к этой вакантной должности. Конкурс включает в себя тестирование, ситуационное – интервью, собеседование, психодиагностическое исследование.</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1) Тестирование на знание:</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 конкретной профессиональной области</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 основ законодательства Российской Федерации и Ульяновской области</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 делопроизводства</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 компьютерной грамотности</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 русского языка и литературы</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 истории и краеведения</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 антикоррупции</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lastRenderedPageBreak/>
        <w:t xml:space="preserve">Содержательная часть тестов состоит из 10-30 вопросов по каждому направлению. Из 3 представленных вариантов ответов необходимо выбрать только один правильный. Для заполнения тестов отводиться определённое время – 15 минут (по каждому направлению).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w:t>
      </w:r>
      <w:hyperlink r:id="rId6" w:history="1">
        <w:r w:rsidRPr="0003350B">
          <w:rPr>
            <w:rStyle w:val="a3"/>
            <w:rFonts w:ascii="PT Astra Serif" w:eastAsia="Times New Roman" w:hAnsi="PT Astra Serif" w:cs="Times New Roman"/>
            <w:sz w:val="24"/>
            <w:szCs w:val="24"/>
            <w:lang w:eastAsia="ru-RU"/>
          </w:rPr>
          <w:t>https://gossluzhba.gov.ru/</w:t>
        </w:r>
      </w:hyperlink>
      <w:r w:rsidRPr="0003350B">
        <w:rPr>
          <w:rFonts w:ascii="PT Astra Serif" w:eastAsia="Times New Roman" w:hAnsi="PT Astra Serif" w:cs="Times New Roman"/>
          <w:sz w:val="24"/>
          <w:szCs w:val="24"/>
          <w:lang w:eastAsia="ru-RU"/>
        </w:rPr>
        <w:t xml:space="preserve"> (Тест для самопроверки).</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2) Собеседование с членами Конкурсной комиссии, которое заключается в процедуре устных вопросов и ответов, касающихся мотивов служебной деятельности, профессиональных знаний и навыков, планов их совершенствования и т.п.</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3) Психодиагностическое исследование заключается в оценке личностно-профессиональных и психологических особенностей, способных повлиять на эффективное выполнение профессиональной деятельности.</w:t>
      </w:r>
    </w:p>
    <w:p w:rsidR="0003350B" w:rsidRPr="0003350B" w:rsidRDefault="0003350B" w:rsidP="0003350B">
      <w:pPr>
        <w:shd w:val="clear" w:color="auto" w:fill="FFFFFF"/>
        <w:spacing w:after="225" w:line="216" w:lineRule="atLeast"/>
        <w:jc w:val="both"/>
        <w:textAlignment w:val="baseline"/>
        <w:rPr>
          <w:rFonts w:ascii="PT Astra Serif" w:hAnsi="PT Astra Serif" w:cs="Times New Roman"/>
          <w:sz w:val="24"/>
          <w:szCs w:val="24"/>
          <w:shd w:val="clear" w:color="auto" w:fill="FFFFFF"/>
        </w:rPr>
      </w:pPr>
      <w:r w:rsidRPr="0003350B">
        <w:rPr>
          <w:rFonts w:ascii="PT Astra Serif" w:hAnsi="PT Astra Serif" w:cs="Times New Roman"/>
          <w:sz w:val="24"/>
          <w:szCs w:val="24"/>
          <w:shd w:val="clear" w:color="auto" w:fill="FFFFFF"/>
        </w:rPr>
        <w:t>4) Ситуационное-интервью, которое заключается в определении уровня выраженности у кандидата каждой из профессиональных компетенций, содержащихся в профиле компетенций соответствующей группе должностей.</w:t>
      </w:r>
    </w:p>
    <w:p w:rsidR="0003350B" w:rsidRPr="0003350B" w:rsidRDefault="0003350B" w:rsidP="0003350B">
      <w:pPr>
        <w:pStyle w:val="a5"/>
        <w:shd w:val="clear" w:color="auto" w:fill="FFFFFF"/>
        <w:spacing w:before="0" w:beforeAutospacing="0" w:after="0" w:afterAutospacing="0" w:line="216" w:lineRule="atLeast"/>
        <w:jc w:val="both"/>
        <w:textAlignment w:val="baseline"/>
        <w:rPr>
          <w:rFonts w:ascii="PT Astra Serif" w:hAnsi="PT Astra Serif"/>
          <w:b/>
        </w:rPr>
      </w:pPr>
      <w:r w:rsidRPr="0003350B">
        <w:rPr>
          <w:rStyle w:val="a4"/>
          <w:rFonts w:ascii="PT Astra Serif" w:hAnsi="PT Astra Serif"/>
          <w:b w:val="0"/>
          <w:bdr w:val="none" w:sz="0" w:space="0" w:color="auto" w:frame="1"/>
        </w:rPr>
        <w:t>Порядок выставления итогового балла за выполнение конкурсных процедур:</w:t>
      </w:r>
    </w:p>
    <w:p w:rsidR="0003350B" w:rsidRPr="0003350B" w:rsidRDefault="0003350B" w:rsidP="0003350B">
      <w:pPr>
        <w:pStyle w:val="a5"/>
        <w:shd w:val="clear" w:color="auto" w:fill="FFFFFF"/>
        <w:spacing w:before="0" w:beforeAutospacing="0" w:after="225" w:afterAutospacing="0" w:line="216" w:lineRule="atLeast"/>
        <w:jc w:val="both"/>
        <w:textAlignment w:val="baseline"/>
        <w:rPr>
          <w:rFonts w:ascii="PT Astra Serif" w:hAnsi="PT Astra Serif"/>
        </w:rPr>
      </w:pPr>
      <w:r w:rsidRPr="0003350B">
        <w:rPr>
          <w:rFonts w:ascii="PT Astra Serif" w:hAnsi="PT Astra Serif"/>
        </w:rPr>
        <w:t>- тестирование (максимальный балл – 5 баллов): вопросы на базовые знания и профессионально-функциональные знания;</w:t>
      </w:r>
    </w:p>
    <w:p w:rsidR="0003350B" w:rsidRPr="0003350B" w:rsidRDefault="0003350B" w:rsidP="0003350B">
      <w:pPr>
        <w:pStyle w:val="a5"/>
        <w:shd w:val="clear" w:color="auto" w:fill="FFFFFF"/>
        <w:spacing w:before="0" w:beforeAutospacing="0" w:after="225" w:afterAutospacing="0" w:line="216" w:lineRule="atLeast"/>
        <w:jc w:val="both"/>
        <w:textAlignment w:val="baseline"/>
        <w:rPr>
          <w:rFonts w:ascii="PT Astra Serif" w:hAnsi="PT Astra Serif"/>
        </w:rPr>
      </w:pPr>
      <w:r w:rsidRPr="0003350B">
        <w:rPr>
          <w:rFonts w:ascii="PT Astra Serif" w:hAnsi="PT Astra Serif"/>
        </w:rPr>
        <w:t>- ситуационное интервью (максимальный балл – 4 балла);</w:t>
      </w:r>
    </w:p>
    <w:p w:rsidR="0003350B" w:rsidRPr="0003350B" w:rsidRDefault="0003350B" w:rsidP="0003350B">
      <w:pPr>
        <w:pStyle w:val="a5"/>
        <w:shd w:val="clear" w:color="auto" w:fill="FFFFFF"/>
        <w:spacing w:before="0" w:beforeAutospacing="0" w:after="225" w:afterAutospacing="0" w:line="216" w:lineRule="atLeast"/>
        <w:jc w:val="both"/>
        <w:textAlignment w:val="baseline"/>
        <w:rPr>
          <w:rFonts w:ascii="PT Astra Serif" w:hAnsi="PT Astra Serif"/>
        </w:rPr>
      </w:pPr>
      <w:r w:rsidRPr="0003350B">
        <w:rPr>
          <w:rFonts w:ascii="PT Astra Serif" w:hAnsi="PT Astra Serif"/>
        </w:rPr>
        <w:t>- личностно-профессиональная диагностика (максимальный балл – 85 баллов);</w:t>
      </w:r>
    </w:p>
    <w:p w:rsidR="0003350B" w:rsidRPr="0003350B" w:rsidRDefault="0003350B" w:rsidP="0003350B">
      <w:pPr>
        <w:pStyle w:val="a5"/>
        <w:shd w:val="clear" w:color="auto" w:fill="FFFFFF"/>
        <w:spacing w:before="0" w:beforeAutospacing="0" w:after="225" w:afterAutospacing="0" w:line="216" w:lineRule="atLeast"/>
        <w:jc w:val="both"/>
        <w:textAlignment w:val="baseline"/>
        <w:rPr>
          <w:rFonts w:ascii="PT Astra Serif" w:hAnsi="PT Astra Serif"/>
        </w:rPr>
      </w:pPr>
      <w:r w:rsidRPr="0003350B">
        <w:rPr>
          <w:rFonts w:ascii="PT Astra Serif" w:hAnsi="PT Astra Serif"/>
        </w:rPr>
        <w:t>- индивидуальное собеседование конкурсной комиссии с кандидатом (максимальный балл – 4 балла).</w:t>
      </w:r>
    </w:p>
    <w:p w:rsidR="0003350B" w:rsidRPr="0003350B" w:rsidRDefault="0003350B" w:rsidP="0003350B">
      <w:pPr>
        <w:pStyle w:val="a5"/>
        <w:shd w:val="clear" w:color="auto" w:fill="FFFFFF"/>
        <w:spacing w:before="0" w:beforeAutospacing="0" w:after="225" w:afterAutospacing="0" w:line="216" w:lineRule="atLeast"/>
        <w:jc w:val="both"/>
        <w:textAlignment w:val="baseline"/>
        <w:rPr>
          <w:rFonts w:ascii="PT Astra Serif" w:hAnsi="PT Astra Serif"/>
        </w:rPr>
      </w:pPr>
      <w:r w:rsidRPr="0003350B">
        <w:rPr>
          <w:rFonts w:ascii="PT Astra Serif" w:hAnsi="PT Astra Serif"/>
        </w:rPr>
        <w:t>Итоговый балл кандидата определяется как сумма среднего арифметического баллов, выставленных членами конкурсной комиссии в ходе ситуационного интервью и индивидуального собеседования, и баллов, набранных по результатам тестирования.</w:t>
      </w:r>
    </w:p>
    <w:p w:rsidR="0003350B" w:rsidRPr="0003350B" w:rsidRDefault="0003350B" w:rsidP="0003350B">
      <w:pPr>
        <w:pStyle w:val="a5"/>
        <w:shd w:val="clear" w:color="auto" w:fill="FFFFFF"/>
        <w:spacing w:before="0" w:beforeAutospacing="0" w:after="225" w:afterAutospacing="0" w:line="216" w:lineRule="atLeast"/>
        <w:jc w:val="both"/>
        <w:textAlignment w:val="baseline"/>
        <w:rPr>
          <w:rFonts w:ascii="PT Astra Serif" w:hAnsi="PT Astra Serif"/>
        </w:rPr>
      </w:pPr>
      <w:r w:rsidRPr="0003350B">
        <w:rPr>
          <w:rFonts w:ascii="PT Astra Serif" w:hAnsi="PT Astra Serif"/>
        </w:rPr>
        <w:t>Рейтинг кандидатов формируется в зависимости от набранных ими итоговых баллов в порядке убывания.</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 Гражданин (гражданский служащий)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 а также в связи с ограничениями, установленными законодательством Российской Федерации для поступления на государственную гражданскую службу и ее прохождения.</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Гражданин РФ, изъявивший желание участвовать в конкурсе, представляет:</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1. личное заявление;</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2. заполненную в электронном виде и подписанную анкету, с приложением фотографии;</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3. копию паспорта или заменяющего его документа (соответствующий документ предъявляется лично по прибытии на конкурс);</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4. документы, подтверждающие необходимое профессиональное образование, стаж работы и квалификацию:</w:t>
      </w:r>
    </w:p>
    <w:p w:rsidR="0003350B" w:rsidRPr="0003350B" w:rsidRDefault="0003350B" w:rsidP="0003350B">
      <w:pPr>
        <w:autoSpaceDE w:val="0"/>
        <w:autoSpaceDN w:val="0"/>
        <w:adjustRightInd w:val="0"/>
        <w:spacing w:after="0" w:line="240" w:lineRule="auto"/>
        <w:jc w:val="both"/>
        <w:rPr>
          <w:rFonts w:ascii="PT Astra Serif" w:hAnsi="PT Astra Serif" w:cs="PT Astra Serif"/>
          <w:sz w:val="24"/>
          <w:szCs w:val="24"/>
        </w:rPr>
      </w:pPr>
      <w:r w:rsidRPr="0003350B">
        <w:rPr>
          <w:rFonts w:ascii="PT Astra Serif" w:eastAsia="Times New Roman" w:hAnsi="PT Astra Serif" w:cs="Times New Roman"/>
          <w:sz w:val="24"/>
          <w:szCs w:val="24"/>
          <w:lang w:eastAsia="ru-RU"/>
        </w:rPr>
        <w:lastRenderedPageBreak/>
        <w:tab/>
        <w:t xml:space="preserve">- </w:t>
      </w:r>
      <w:r w:rsidRPr="0003350B">
        <w:rPr>
          <w:rFonts w:ascii="PT Astra Serif" w:hAnsi="PT Astra Serif" w:cs="PT Astra Serif"/>
          <w:sz w:val="24"/>
          <w:szCs w:val="24"/>
        </w:rPr>
        <w:t>копию трудовой книжки, верность которой засвидетельствована нотариусом или иным должностным лицом, имеющим право совершать нотариальные действия, либо заверенную кадровой службой по месту службы (работы), и (или) сведения о трудовой деятельности, сформированные в соответствии с трудовым законодательством в электронном виде, на бумажном носителе либо в форме электронного документа (за исключением случаев, когда служебная (трудовая) деятельность осуществляется впервые) либо иные документы, подтверждающие служебную (трудовую) деятельность гражданина;</w:t>
      </w:r>
    </w:p>
    <w:p w:rsidR="0003350B" w:rsidRPr="0003350B" w:rsidRDefault="0003350B" w:rsidP="0003350B">
      <w:pPr>
        <w:autoSpaceDE w:val="0"/>
        <w:autoSpaceDN w:val="0"/>
        <w:adjustRightInd w:val="0"/>
        <w:spacing w:after="0" w:line="240" w:lineRule="auto"/>
        <w:jc w:val="both"/>
        <w:rPr>
          <w:rFonts w:ascii="PT Astra Serif" w:hAnsi="PT Astra Serif" w:cs="PT Astra Serif"/>
          <w:sz w:val="24"/>
          <w:szCs w:val="24"/>
        </w:rPr>
      </w:pPr>
      <w:r w:rsidRPr="0003350B">
        <w:rPr>
          <w:rFonts w:ascii="PT Astra Serif" w:eastAsia="Times New Roman" w:hAnsi="PT Astra Serif" w:cs="Times New Roman"/>
          <w:sz w:val="24"/>
          <w:szCs w:val="24"/>
          <w:lang w:eastAsia="ru-RU"/>
        </w:rPr>
        <w:tab/>
        <w:t xml:space="preserve">- </w:t>
      </w:r>
      <w:r w:rsidRPr="0003350B">
        <w:rPr>
          <w:rFonts w:ascii="PT Astra Serif" w:hAnsi="PT Astra Serif" w:cs="PT Astra Serif"/>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верность которых засвидетельствована нотариусом или иным должностным лицом, имеющим право совершать нотариальные действия, либо заверенные кадровой службой по месту службы (работы);</w:t>
      </w:r>
    </w:p>
    <w:p w:rsidR="0003350B" w:rsidRPr="0003350B" w:rsidRDefault="0003350B" w:rsidP="0003350B">
      <w:pPr>
        <w:autoSpaceDE w:val="0"/>
        <w:autoSpaceDN w:val="0"/>
        <w:adjustRightInd w:val="0"/>
        <w:spacing w:after="0" w:line="240" w:lineRule="auto"/>
        <w:jc w:val="both"/>
        <w:rPr>
          <w:rFonts w:ascii="PT Astra Serif" w:hAnsi="PT Astra Serif" w:cs="PT Astra Serif"/>
          <w:sz w:val="24"/>
          <w:szCs w:val="24"/>
        </w:rPr>
      </w:pP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5. документ об отсутствии у гражданина заболевания, препятствующего поступлению на гражданскую службу или ее прохождению:</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РФ </w:t>
      </w:r>
      <w:r w:rsidRPr="0003350B">
        <w:rPr>
          <w:rFonts w:ascii="PT Astra Serif" w:eastAsia="Times New Roman" w:hAnsi="PT Astra Serif" w:cs="Times New Roman"/>
          <w:sz w:val="24"/>
          <w:szCs w:val="24"/>
          <w:lang w:eastAsia="ru-RU"/>
        </w:rPr>
        <w:br/>
        <w:t>и муниципальную службу или ее прохождению (форма N 001-ГС/у);</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6.копии документов воинского учёта - для военнообязанных и лиц, подлежащих призыву на военную службу;</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7.копия СНИЛС;</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8.копия ИНН;</w:t>
      </w:r>
    </w:p>
    <w:p w:rsidR="0003350B" w:rsidRPr="0003350B" w:rsidRDefault="0003350B" w:rsidP="0003350B">
      <w:pPr>
        <w:shd w:val="clear" w:color="auto" w:fill="FFFFFF"/>
        <w:spacing w:after="225" w:line="216" w:lineRule="atLeast"/>
        <w:jc w:val="both"/>
        <w:textAlignment w:val="baseline"/>
        <w:rPr>
          <w:rFonts w:ascii="PT Astra Serif" w:hAnsi="PT Astra Serif" w:cs="Times New Roman"/>
          <w:sz w:val="24"/>
          <w:szCs w:val="24"/>
        </w:rPr>
      </w:pPr>
      <w:r w:rsidRPr="0003350B">
        <w:rPr>
          <w:rFonts w:ascii="PT Astra Serif" w:eastAsia="Times New Roman" w:hAnsi="PT Astra Serif" w:cs="Times New Roman"/>
          <w:sz w:val="24"/>
          <w:szCs w:val="24"/>
          <w:lang w:eastAsia="ru-RU"/>
        </w:rPr>
        <w:t xml:space="preserve">9. Форму </w:t>
      </w:r>
      <w:r w:rsidRPr="0003350B">
        <w:rPr>
          <w:rFonts w:ascii="PT Astra Serif" w:hAnsi="PT Astra Serif" w:cs="Times New Roman"/>
          <w:sz w:val="24"/>
          <w:szCs w:val="24"/>
        </w:rPr>
        <w:t xml:space="preserve">представления сведений об адресах сайтов и (или) страниц сайтов </w:t>
      </w:r>
      <w:r w:rsidRPr="0003350B">
        <w:rPr>
          <w:rFonts w:ascii="PT Astra Serif" w:hAnsi="PT Astra Serif" w:cs="Times New Roman"/>
          <w:sz w:val="24"/>
          <w:szCs w:val="24"/>
        </w:rPr>
        <w:br/>
        <w:t>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hAnsi="PT Astra Serif" w:cs="Times New Roman"/>
          <w:sz w:val="24"/>
          <w:szCs w:val="24"/>
        </w:rPr>
        <w:t>10.</w:t>
      </w:r>
      <w:r w:rsidRPr="0003350B">
        <w:rPr>
          <w:rFonts w:ascii="PT Astra Serif" w:hAnsi="PT Astra Serif" w:cs="Times New Roman"/>
          <w:sz w:val="24"/>
          <w:szCs w:val="24"/>
          <w:shd w:val="clear" w:color="auto" w:fill="FFFFFF"/>
        </w:rPr>
        <w:t xml:space="preserve"> Сведения о своих доходах, об имуществе и обстоятельствах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(для подготовки сведений необходимо установить на компьютер программное обеспечение «Справка БК» с сайта «http://anticorrupt.ulgov.ru»).</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11. Согласие на обработку персональных данных.</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Гражданский служащий, изъявивший желание участвовать в конкурсе в ином государственном органе, представляет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03350B" w:rsidRPr="0003350B" w:rsidRDefault="0003350B" w:rsidP="0003350B">
      <w:pPr>
        <w:shd w:val="clear" w:color="auto" w:fill="FFFFFF"/>
        <w:spacing w:after="0"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lastRenderedPageBreak/>
        <w:t>Приём документов осуществляется в течение 21 дня со дня объявления конкурса </w:t>
      </w:r>
      <w:r w:rsidRPr="0003350B">
        <w:rPr>
          <w:rFonts w:ascii="PT Astra Serif" w:eastAsia="Times New Roman" w:hAnsi="PT Astra Serif" w:cs="Times New Roman"/>
          <w:sz w:val="24"/>
          <w:szCs w:val="24"/>
          <w:lang w:eastAsia="ru-RU"/>
        </w:rPr>
        <w:br/>
      </w:r>
      <w:r w:rsidRPr="0003350B">
        <w:rPr>
          <w:rFonts w:ascii="PT Astra Serif" w:eastAsia="Times New Roman" w:hAnsi="PT Astra Serif" w:cs="Times New Roman"/>
          <w:b/>
          <w:bCs/>
          <w:sz w:val="24"/>
          <w:szCs w:val="24"/>
          <w:bdr w:val="none" w:sz="0" w:space="0" w:color="auto" w:frame="1"/>
          <w:lang w:eastAsia="ru-RU"/>
        </w:rPr>
        <w:t xml:space="preserve">(по </w:t>
      </w:r>
      <w:r w:rsidR="00B87081">
        <w:rPr>
          <w:rFonts w:ascii="PT Astra Serif" w:eastAsia="Times New Roman" w:hAnsi="PT Astra Serif" w:cs="Times New Roman"/>
          <w:b/>
          <w:bCs/>
          <w:sz w:val="24"/>
          <w:szCs w:val="24"/>
          <w:bdr w:val="none" w:sz="0" w:space="0" w:color="auto" w:frame="1"/>
          <w:lang w:eastAsia="ru-RU"/>
        </w:rPr>
        <w:t>28</w:t>
      </w:r>
      <w:r w:rsidRPr="0003350B">
        <w:rPr>
          <w:rFonts w:ascii="PT Astra Serif" w:eastAsia="Times New Roman" w:hAnsi="PT Astra Serif" w:cs="Times New Roman"/>
          <w:b/>
          <w:bCs/>
          <w:sz w:val="24"/>
          <w:szCs w:val="24"/>
          <w:bdr w:val="none" w:sz="0" w:space="0" w:color="auto" w:frame="1"/>
          <w:lang w:eastAsia="ru-RU"/>
        </w:rPr>
        <w:t>.0</w:t>
      </w:r>
      <w:r w:rsidR="00B87081">
        <w:rPr>
          <w:rFonts w:ascii="PT Astra Serif" w:eastAsia="Times New Roman" w:hAnsi="PT Astra Serif" w:cs="Times New Roman"/>
          <w:b/>
          <w:bCs/>
          <w:sz w:val="24"/>
          <w:szCs w:val="24"/>
          <w:bdr w:val="none" w:sz="0" w:space="0" w:color="auto" w:frame="1"/>
          <w:lang w:eastAsia="ru-RU"/>
        </w:rPr>
        <w:t>2</w:t>
      </w:r>
      <w:r w:rsidRPr="0003350B">
        <w:rPr>
          <w:rFonts w:ascii="PT Astra Serif" w:eastAsia="Times New Roman" w:hAnsi="PT Astra Serif" w:cs="Times New Roman"/>
          <w:b/>
          <w:bCs/>
          <w:sz w:val="24"/>
          <w:szCs w:val="24"/>
          <w:bdr w:val="none" w:sz="0" w:space="0" w:color="auto" w:frame="1"/>
          <w:lang w:eastAsia="ru-RU"/>
        </w:rPr>
        <w:t xml:space="preserve">.2023) </w:t>
      </w:r>
      <w:r w:rsidRPr="0003350B">
        <w:rPr>
          <w:rFonts w:ascii="PT Astra Serif" w:eastAsia="Times New Roman" w:hAnsi="PT Astra Serif" w:cs="Times New Roman"/>
          <w:sz w:val="24"/>
          <w:szCs w:val="24"/>
          <w:lang w:eastAsia="ru-RU"/>
        </w:rPr>
        <w:t xml:space="preserve">по адресу: 432063, г. Ульяновск, площадь Соборная, д.1, каб. 205, ежедневно, кроме выходных (субботы, воскресенья) и праздничных дней, с 11.00 до 13.00. </w:t>
      </w:r>
      <w:r w:rsidRPr="0003350B">
        <w:rPr>
          <w:rFonts w:ascii="PT Astra Serif" w:eastAsia="Times New Roman" w:hAnsi="PT Astra Serif" w:cs="Times New Roman"/>
          <w:sz w:val="24"/>
          <w:szCs w:val="24"/>
          <w:u w:val="single"/>
          <w:bdr w:val="none" w:sz="0" w:space="0" w:color="auto" w:frame="1"/>
          <w:lang w:eastAsia="ru-RU"/>
        </w:rPr>
        <w:t xml:space="preserve">Ориентировочная </w:t>
      </w:r>
      <w:r w:rsidRPr="0003350B">
        <w:rPr>
          <w:rFonts w:ascii="PT Astra Serif" w:eastAsia="Times New Roman" w:hAnsi="PT Astra Serif" w:cs="Times New Roman"/>
          <w:sz w:val="24"/>
          <w:szCs w:val="24"/>
          <w:lang w:eastAsia="ru-RU"/>
        </w:rPr>
        <w:t>дата проведения 2 этапа конкурса –</w:t>
      </w:r>
      <w:r w:rsidRPr="0003350B">
        <w:rPr>
          <w:rFonts w:ascii="PT Astra Serif" w:eastAsia="Times New Roman" w:hAnsi="PT Astra Serif" w:cs="Times New Roman"/>
          <w:sz w:val="24"/>
          <w:szCs w:val="24"/>
          <w:lang w:eastAsia="ru-RU"/>
        </w:rPr>
        <w:t>23</w:t>
      </w:r>
      <w:r w:rsidRPr="0003350B">
        <w:rPr>
          <w:rFonts w:ascii="PT Astra Serif" w:eastAsia="Times New Roman" w:hAnsi="PT Astra Serif" w:cs="Times New Roman"/>
          <w:sz w:val="24"/>
          <w:szCs w:val="24"/>
          <w:lang w:eastAsia="ru-RU"/>
        </w:rPr>
        <w:t>.0</w:t>
      </w:r>
      <w:r w:rsidRPr="0003350B">
        <w:rPr>
          <w:rFonts w:ascii="PT Astra Serif" w:eastAsia="Times New Roman" w:hAnsi="PT Astra Serif" w:cs="Times New Roman"/>
          <w:sz w:val="24"/>
          <w:szCs w:val="24"/>
          <w:lang w:eastAsia="ru-RU"/>
        </w:rPr>
        <w:t>3</w:t>
      </w:r>
      <w:r w:rsidRPr="0003350B">
        <w:rPr>
          <w:rFonts w:ascii="PT Astra Serif" w:eastAsia="Times New Roman" w:hAnsi="PT Astra Serif" w:cs="Times New Roman"/>
          <w:sz w:val="24"/>
          <w:szCs w:val="24"/>
          <w:lang w:eastAsia="ru-RU"/>
        </w:rPr>
        <w:t>.2023-</w:t>
      </w:r>
      <w:r w:rsidRPr="0003350B">
        <w:rPr>
          <w:rFonts w:ascii="PT Astra Serif" w:eastAsia="Times New Roman" w:hAnsi="PT Astra Serif" w:cs="Times New Roman"/>
          <w:sz w:val="24"/>
          <w:szCs w:val="24"/>
          <w:lang w:eastAsia="ru-RU"/>
        </w:rPr>
        <w:t>30</w:t>
      </w:r>
      <w:r w:rsidRPr="0003350B">
        <w:rPr>
          <w:rFonts w:ascii="PT Astra Serif" w:eastAsia="Times New Roman" w:hAnsi="PT Astra Serif" w:cs="Times New Roman"/>
          <w:sz w:val="24"/>
          <w:szCs w:val="24"/>
          <w:lang w:eastAsia="ru-RU"/>
        </w:rPr>
        <w:t>.0</w:t>
      </w:r>
      <w:r w:rsidRPr="0003350B">
        <w:rPr>
          <w:rFonts w:ascii="PT Astra Serif" w:eastAsia="Times New Roman" w:hAnsi="PT Astra Serif" w:cs="Times New Roman"/>
          <w:sz w:val="24"/>
          <w:szCs w:val="24"/>
          <w:lang w:eastAsia="ru-RU"/>
        </w:rPr>
        <w:t>3</w:t>
      </w:r>
      <w:r w:rsidRPr="0003350B">
        <w:rPr>
          <w:rFonts w:ascii="PT Astra Serif" w:eastAsia="Times New Roman" w:hAnsi="PT Astra Serif" w:cs="Times New Roman"/>
          <w:sz w:val="24"/>
          <w:szCs w:val="24"/>
          <w:lang w:eastAsia="ru-RU"/>
        </w:rPr>
        <w:t>.2023.</w:t>
      </w:r>
    </w:p>
    <w:p w:rsidR="0003350B" w:rsidRPr="0003350B" w:rsidRDefault="0003350B" w:rsidP="0003350B">
      <w:pPr>
        <w:pStyle w:val="ac"/>
        <w:jc w:val="both"/>
        <w:rPr>
          <w:rFonts w:ascii="PT Astra Serif" w:hAnsi="PT Astra Serif" w:cs="Times New Roman"/>
          <w:sz w:val="24"/>
          <w:szCs w:val="24"/>
          <w:shd w:val="clear" w:color="auto" w:fill="FFFFFF"/>
        </w:rPr>
      </w:pPr>
    </w:p>
    <w:p w:rsidR="0003350B" w:rsidRPr="0003350B" w:rsidRDefault="0003350B" w:rsidP="0003350B">
      <w:pPr>
        <w:pStyle w:val="ac"/>
        <w:jc w:val="both"/>
        <w:rPr>
          <w:rFonts w:ascii="PT Astra Serif" w:hAnsi="PT Astra Serif" w:cs="Times New Roman"/>
          <w:sz w:val="24"/>
          <w:szCs w:val="24"/>
        </w:rPr>
      </w:pPr>
      <w:r w:rsidRPr="0003350B">
        <w:rPr>
          <w:rFonts w:ascii="PT Astra Serif" w:hAnsi="PT Astra Serif" w:cs="Times New Roman"/>
          <w:sz w:val="24"/>
          <w:szCs w:val="24"/>
          <w:shd w:val="clear" w:color="auto" w:fill="FFFFFF"/>
        </w:rPr>
        <w:t>Бланки документов размещены на сайте Управления по вопросам государственной службы и кадров администрации Губернатора Ульяновской области: (</w:t>
      </w:r>
      <w:r w:rsidRPr="0003350B">
        <w:rPr>
          <w:rFonts w:ascii="PT Astra Serif" w:hAnsi="PT Astra Serif" w:cs="Times New Roman"/>
          <w:sz w:val="24"/>
          <w:szCs w:val="24"/>
        </w:rPr>
        <w:t xml:space="preserve">http://www.kadr.ulgov.ru/uprkadrrezerv/249/250.html). </w:t>
      </w: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p>
    <w:p w:rsidR="0003350B" w:rsidRPr="0003350B" w:rsidRDefault="0003350B" w:rsidP="0003350B">
      <w:pPr>
        <w:pStyle w:val="ac"/>
        <w:jc w:val="both"/>
        <w:rPr>
          <w:rFonts w:ascii="PT Astra Serif" w:hAnsi="PT Astra Serif" w:cs="Times New Roman"/>
          <w:sz w:val="24"/>
          <w:szCs w:val="24"/>
          <w:shd w:val="clear" w:color="auto" w:fill="FFFFFF"/>
        </w:rPr>
      </w:pPr>
      <w:r w:rsidRPr="0003350B">
        <w:rPr>
          <w:rFonts w:ascii="PT Astra Serif" w:hAnsi="PT Astra Serif" w:cs="Times New Roman"/>
          <w:sz w:val="24"/>
          <w:szCs w:val="24"/>
          <w:shd w:val="clear" w:color="auto" w:fill="FFFFFF"/>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3350B" w:rsidRPr="0003350B" w:rsidRDefault="0003350B" w:rsidP="0003350B">
      <w:pPr>
        <w:pStyle w:val="ac"/>
        <w:jc w:val="both"/>
        <w:rPr>
          <w:rFonts w:ascii="PT Astra Serif" w:hAnsi="PT Astra Serif" w:cs="Times New Roman"/>
          <w:sz w:val="24"/>
          <w:szCs w:val="24"/>
          <w:shd w:val="clear" w:color="auto" w:fill="FFFFFF"/>
        </w:rPr>
      </w:pPr>
    </w:p>
    <w:p w:rsidR="0003350B" w:rsidRPr="0003350B" w:rsidRDefault="0003350B" w:rsidP="0003350B">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Достоверность сведений, представленных гражданином на имя представителя нанимателя, подлежит проверке.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приёме. Документы претендентов на замещение вакантной должности государственной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трёх лет со дня завершения конкурса, после чего подлежат уничтожению.</w:t>
      </w:r>
    </w:p>
    <w:p w:rsidR="0003350B" w:rsidRPr="0003350B" w:rsidRDefault="0003350B" w:rsidP="0003350B">
      <w:pPr>
        <w:shd w:val="clear" w:color="auto" w:fill="FFFFFF"/>
        <w:spacing w:after="0" w:line="216" w:lineRule="atLeast"/>
        <w:jc w:val="both"/>
        <w:textAlignment w:val="baseline"/>
        <w:rPr>
          <w:rFonts w:ascii="PT Astra Serif" w:eastAsia="Times New Roman" w:hAnsi="PT Astra Serif" w:cs="Times New Roman"/>
          <w:sz w:val="24"/>
          <w:szCs w:val="24"/>
          <w:lang w:eastAsia="ru-RU"/>
        </w:rPr>
      </w:pPr>
      <w:r w:rsidRPr="0003350B">
        <w:rPr>
          <w:rFonts w:ascii="PT Astra Serif" w:eastAsia="Times New Roman" w:hAnsi="PT Astra Serif" w:cs="Times New Roman"/>
          <w:sz w:val="24"/>
          <w:szCs w:val="24"/>
          <w:lang w:eastAsia="ru-RU"/>
        </w:rPr>
        <w:t>Более подробную информацию можно получить по телефону: (8422), 58-92-31, 58-92-27, (с 11</w:t>
      </w:r>
      <w:r w:rsidRPr="0003350B">
        <w:rPr>
          <w:rFonts w:ascii="PT Astra Serif" w:eastAsia="Times New Roman" w:hAnsi="PT Astra Serif" w:cs="Times New Roman"/>
          <w:sz w:val="24"/>
          <w:szCs w:val="24"/>
          <w:bdr w:val="none" w:sz="0" w:space="0" w:color="auto" w:frame="1"/>
          <w:vertAlign w:val="superscript"/>
          <w:lang w:eastAsia="ru-RU"/>
        </w:rPr>
        <w:t>00 </w:t>
      </w:r>
      <w:r w:rsidRPr="0003350B">
        <w:rPr>
          <w:rFonts w:ascii="PT Astra Serif" w:eastAsia="Times New Roman" w:hAnsi="PT Astra Serif" w:cs="Times New Roman"/>
          <w:sz w:val="24"/>
          <w:szCs w:val="24"/>
          <w:lang w:eastAsia="ru-RU"/>
        </w:rPr>
        <w:t>– до 13</w:t>
      </w:r>
      <w:r w:rsidRPr="0003350B">
        <w:rPr>
          <w:rFonts w:ascii="PT Astra Serif" w:eastAsia="Times New Roman" w:hAnsi="PT Astra Serif" w:cs="Times New Roman"/>
          <w:sz w:val="24"/>
          <w:szCs w:val="24"/>
          <w:bdr w:val="none" w:sz="0" w:space="0" w:color="auto" w:frame="1"/>
          <w:vertAlign w:val="superscript"/>
          <w:lang w:eastAsia="ru-RU"/>
        </w:rPr>
        <w:t>00</w:t>
      </w:r>
      <w:r w:rsidRPr="0003350B">
        <w:rPr>
          <w:rFonts w:ascii="PT Astra Serif" w:eastAsia="Times New Roman" w:hAnsi="PT Astra Serif" w:cs="Times New Roman"/>
          <w:sz w:val="24"/>
          <w:szCs w:val="24"/>
          <w:lang w:eastAsia="ru-RU"/>
        </w:rPr>
        <w:t>), т/ф. (8422) 41-27-15, на сайте: www.kadr.ulgov.ru.</w:t>
      </w:r>
    </w:p>
    <w:p w:rsidR="00D1278F" w:rsidRPr="0003350B" w:rsidRDefault="00D1278F" w:rsidP="0003350B">
      <w:pPr>
        <w:shd w:val="clear" w:color="auto" w:fill="FFFFFF"/>
        <w:spacing w:after="0" w:line="216" w:lineRule="atLeast"/>
        <w:jc w:val="both"/>
        <w:textAlignment w:val="baseline"/>
        <w:rPr>
          <w:rFonts w:ascii="PT Astra Serif" w:hAnsi="PT Astra Serif"/>
          <w:sz w:val="24"/>
          <w:szCs w:val="24"/>
        </w:rPr>
      </w:pPr>
    </w:p>
    <w:sectPr w:rsidR="00D1278F" w:rsidRPr="00033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on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B7480"/>
    <w:multiLevelType w:val="hybridMultilevel"/>
    <w:tmpl w:val="EC7E1FA8"/>
    <w:lvl w:ilvl="0" w:tplc="F2622F0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11"/>
    <w:rsid w:val="00003ADC"/>
    <w:rsid w:val="00007860"/>
    <w:rsid w:val="000230C1"/>
    <w:rsid w:val="0003350B"/>
    <w:rsid w:val="0006562E"/>
    <w:rsid w:val="000801B0"/>
    <w:rsid w:val="00096222"/>
    <w:rsid w:val="000A4AB0"/>
    <w:rsid w:val="000B4C81"/>
    <w:rsid w:val="000B50FA"/>
    <w:rsid w:val="00136B55"/>
    <w:rsid w:val="0014525F"/>
    <w:rsid w:val="00151CE1"/>
    <w:rsid w:val="00152C7F"/>
    <w:rsid w:val="0019597A"/>
    <w:rsid w:val="001961A2"/>
    <w:rsid w:val="00200B91"/>
    <w:rsid w:val="00236FC0"/>
    <w:rsid w:val="00241613"/>
    <w:rsid w:val="00243F51"/>
    <w:rsid w:val="00255942"/>
    <w:rsid w:val="0026521B"/>
    <w:rsid w:val="002748DE"/>
    <w:rsid w:val="002B0F89"/>
    <w:rsid w:val="002D3963"/>
    <w:rsid w:val="002D6DD3"/>
    <w:rsid w:val="002E5FC0"/>
    <w:rsid w:val="0032380F"/>
    <w:rsid w:val="0032383B"/>
    <w:rsid w:val="00327867"/>
    <w:rsid w:val="00356F1E"/>
    <w:rsid w:val="0038258F"/>
    <w:rsid w:val="0039548B"/>
    <w:rsid w:val="003C605E"/>
    <w:rsid w:val="003D4E61"/>
    <w:rsid w:val="003E2BD3"/>
    <w:rsid w:val="003F2A73"/>
    <w:rsid w:val="00404C08"/>
    <w:rsid w:val="00417425"/>
    <w:rsid w:val="004734FE"/>
    <w:rsid w:val="00475803"/>
    <w:rsid w:val="00485132"/>
    <w:rsid w:val="00495569"/>
    <w:rsid w:val="004C30F7"/>
    <w:rsid w:val="00557241"/>
    <w:rsid w:val="00563813"/>
    <w:rsid w:val="00587E2E"/>
    <w:rsid w:val="00596D86"/>
    <w:rsid w:val="00597935"/>
    <w:rsid w:val="005C2DC5"/>
    <w:rsid w:val="005C4CE4"/>
    <w:rsid w:val="005D5FD4"/>
    <w:rsid w:val="005D622B"/>
    <w:rsid w:val="005E1A73"/>
    <w:rsid w:val="006040AC"/>
    <w:rsid w:val="006061F6"/>
    <w:rsid w:val="00631B2E"/>
    <w:rsid w:val="0066030C"/>
    <w:rsid w:val="006A6E51"/>
    <w:rsid w:val="006D3340"/>
    <w:rsid w:val="007203E3"/>
    <w:rsid w:val="00747A74"/>
    <w:rsid w:val="00755888"/>
    <w:rsid w:val="0077089E"/>
    <w:rsid w:val="00772F19"/>
    <w:rsid w:val="007B6951"/>
    <w:rsid w:val="007D1018"/>
    <w:rsid w:val="007E5814"/>
    <w:rsid w:val="00863595"/>
    <w:rsid w:val="008827FB"/>
    <w:rsid w:val="008B6A11"/>
    <w:rsid w:val="008D25E2"/>
    <w:rsid w:val="008D76F5"/>
    <w:rsid w:val="008D7FF3"/>
    <w:rsid w:val="00916E4B"/>
    <w:rsid w:val="00977C14"/>
    <w:rsid w:val="009955E2"/>
    <w:rsid w:val="009A3EB0"/>
    <w:rsid w:val="00A03584"/>
    <w:rsid w:val="00A1659C"/>
    <w:rsid w:val="00A35494"/>
    <w:rsid w:val="00A45DCC"/>
    <w:rsid w:val="00A56AFE"/>
    <w:rsid w:val="00A72CCA"/>
    <w:rsid w:val="00A862BF"/>
    <w:rsid w:val="00AB5126"/>
    <w:rsid w:val="00AF2A0C"/>
    <w:rsid w:val="00AF3A36"/>
    <w:rsid w:val="00B0011C"/>
    <w:rsid w:val="00B20A49"/>
    <w:rsid w:val="00B337ED"/>
    <w:rsid w:val="00B62C6B"/>
    <w:rsid w:val="00B7237D"/>
    <w:rsid w:val="00B87081"/>
    <w:rsid w:val="00B90A3A"/>
    <w:rsid w:val="00B90F5F"/>
    <w:rsid w:val="00BA64DC"/>
    <w:rsid w:val="00BC088D"/>
    <w:rsid w:val="00BC11E2"/>
    <w:rsid w:val="00BD26B0"/>
    <w:rsid w:val="00BF33DB"/>
    <w:rsid w:val="00C032EB"/>
    <w:rsid w:val="00C311DE"/>
    <w:rsid w:val="00C406BC"/>
    <w:rsid w:val="00C42D81"/>
    <w:rsid w:val="00C5131C"/>
    <w:rsid w:val="00C52079"/>
    <w:rsid w:val="00C84EE6"/>
    <w:rsid w:val="00C915AA"/>
    <w:rsid w:val="00CA44F8"/>
    <w:rsid w:val="00CF1F82"/>
    <w:rsid w:val="00D04DE3"/>
    <w:rsid w:val="00D0535E"/>
    <w:rsid w:val="00D1278F"/>
    <w:rsid w:val="00D2148C"/>
    <w:rsid w:val="00D2191B"/>
    <w:rsid w:val="00D352ED"/>
    <w:rsid w:val="00D52008"/>
    <w:rsid w:val="00DB2550"/>
    <w:rsid w:val="00DF25DA"/>
    <w:rsid w:val="00E2728D"/>
    <w:rsid w:val="00E5359E"/>
    <w:rsid w:val="00E7316A"/>
    <w:rsid w:val="00F01072"/>
    <w:rsid w:val="00F04F2F"/>
    <w:rsid w:val="00F45763"/>
    <w:rsid w:val="00F55E1C"/>
    <w:rsid w:val="00F71249"/>
    <w:rsid w:val="00F87594"/>
    <w:rsid w:val="00FA4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C96B3-DCCD-4008-9EF8-813E57FB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4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B62"/>
    <w:rPr>
      <w:rFonts w:ascii="Times New Roman" w:eastAsia="Times New Roman" w:hAnsi="Times New Roman" w:cs="Times New Roman"/>
      <w:b/>
      <w:bCs/>
      <w:kern w:val="36"/>
      <w:sz w:val="48"/>
      <w:szCs w:val="48"/>
      <w:lang w:eastAsia="ru-RU"/>
    </w:rPr>
  </w:style>
  <w:style w:type="character" w:customStyle="1" w:styleId="print">
    <w:name w:val="print"/>
    <w:basedOn w:val="a0"/>
    <w:rsid w:val="00FA4B62"/>
  </w:style>
  <w:style w:type="character" w:styleId="a3">
    <w:name w:val="Hyperlink"/>
    <w:basedOn w:val="a0"/>
    <w:unhideWhenUsed/>
    <w:rsid w:val="00FA4B62"/>
    <w:rPr>
      <w:color w:val="0000FF"/>
      <w:u w:val="single"/>
    </w:rPr>
  </w:style>
  <w:style w:type="character" w:customStyle="1" w:styleId="apple-converted-space">
    <w:name w:val="apple-converted-space"/>
    <w:basedOn w:val="a0"/>
    <w:rsid w:val="00FA4B62"/>
  </w:style>
  <w:style w:type="character" w:customStyle="1" w:styleId="plink">
    <w:name w:val="plink"/>
    <w:basedOn w:val="a0"/>
    <w:rsid w:val="00FA4B62"/>
  </w:style>
  <w:style w:type="paragraph" w:customStyle="1" w:styleId="nospacing">
    <w:name w:val="nospacing"/>
    <w:basedOn w:val="a"/>
    <w:rsid w:val="00FA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FA4B62"/>
    <w:rPr>
      <w:b/>
      <w:bCs/>
    </w:rPr>
  </w:style>
  <w:style w:type="paragraph" w:customStyle="1" w:styleId="consplusnormal">
    <w:name w:val="consplusnormal"/>
    <w:basedOn w:val="a"/>
    <w:rsid w:val="00FA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qFormat/>
    <w:rsid w:val="00FA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FA4B62"/>
    <w:pPr>
      <w:autoSpaceDE w:val="0"/>
      <w:autoSpaceDN w:val="0"/>
      <w:adjustRightInd w:val="0"/>
      <w:spacing w:after="0" w:line="240" w:lineRule="auto"/>
    </w:pPr>
    <w:rPr>
      <w:rFonts w:ascii="Times New Roman" w:hAnsi="Times New Roman" w:cs="Times New Roman"/>
      <w:b/>
      <w:bCs/>
      <w:sz w:val="24"/>
      <w:szCs w:val="24"/>
    </w:rPr>
  </w:style>
  <w:style w:type="paragraph" w:styleId="a6">
    <w:name w:val="Body Text Indent"/>
    <w:basedOn w:val="a"/>
    <w:link w:val="a7"/>
    <w:rsid w:val="00747A7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747A7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36B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6B55"/>
    <w:rPr>
      <w:rFonts w:ascii="Segoe UI" w:hAnsi="Segoe UI" w:cs="Segoe UI"/>
      <w:sz w:val="18"/>
      <w:szCs w:val="18"/>
    </w:rPr>
  </w:style>
  <w:style w:type="paragraph" w:styleId="aa">
    <w:name w:val="Plain Text"/>
    <w:basedOn w:val="a"/>
    <w:link w:val="ab"/>
    <w:rsid w:val="00417425"/>
    <w:pPr>
      <w:spacing w:after="0" w:line="240" w:lineRule="auto"/>
    </w:pPr>
    <w:rPr>
      <w:rFonts w:ascii="Verona" w:eastAsia="Verona" w:hAnsi="Verona" w:cs="Times New Roman"/>
      <w:sz w:val="20"/>
      <w:szCs w:val="20"/>
    </w:rPr>
  </w:style>
  <w:style w:type="character" w:customStyle="1" w:styleId="ab">
    <w:name w:val="Текст Знак"/>
    <w:basedOn w:val="a0"/>
    <w:link w:val="aa"/>
    <w:rsid w:val="00417425"/>
    <w:rPr>
      <w:rFonts w:ascii="Verona" w:eastAsia="Verona" w:hAnsi="Verona" w:cs="Times New Roman"/>
      <w:sz w:val="20"/>
      <w:szCs w:val="20"/>
    </w:rPr>
  </w:style>
  <w:style w:type="paragraph" w:customStyle="1" w:styleId="western">
    <w:name w:val="western"/>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145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4525F"/>
  </w:style>
  <w:style w:type="paragraph" w:styleId="ac">
    <w:name w:val="No Spacing"/>
    <w:uiPriority w:val="1"/>
    <w:qFormat/>
    <w:rsid w:val="00BA64DC"/>
    <w:pPr>
      <w:spacing w:after="0" w:line="240" w:lineRule="auto"/>
    </w:pPr>
  </w:style>
  <w:style w:type="paragraph" w:styleId="ad">
    <w:name w:val="List Paragraph"/>
    <w:basedOn w:val="a"/>
    <w:link w:val="ae"/>
    <w:uiPriority w:val="99"/>
    <w:qFormat/>
    <w:rsid w:val="0032383B"/>
    <w:pPr>
      <w:spacing w:after="0" w:line="240" w:lineRule="auto"/>
      <w:ind w:left="720"/>
      <w:contextualSpacing/>
      <w:jc w:val="both"/>
    </w:pPr>
    <w:rPr>
      <w:rFonts w:ascii="Times New Roman" w:eastAsia="Times New Roman" w:hAnsi="Times New Roman" w:cs="Times New Roman"/>
      <w:sz w:val="24"/>
      <w:lang w:val="en-US" w:bidi="en-US"/>
    </w:rPr>
  </w:style>
  <w:style w:type="character" w:customStyle="1" w:styleId="ae">
    <w:name w:val="Абзац списка Знак"/>
    <w:link w:val="ad"/>
    <w:uiPriority w:val="99"/>
    <w:locked/>
    <w:rsid w:val="0032383B"/>
    <w:rPr>
      <w:rFonts w:ascii="Times New Roman" w:eastAsia="Times New Roman" w:hAnsi="Times New Roman" w:cs="Times New Roman"/>
      <w:sz w:val="24"/>
      <w:lang w:val="en-US" w:bidi="en-US"/>
    </w:rPr>
  </w:style>
  <w:style w:type="character" w:styleId="af">
    <w:name w:val="FollowedHyperlink"/>
    <w:basedOn w:val="a0"/>
    <w:uiPriority w:val="99"/>
    <w:semiHidden/>
    <w:unhideWhenUsed/>
    <w:rsid w:val="00D52008"/>
    <w:rPr>
      <w:color w:val="800080" w:themeColor="followedHyperlink"/>
      <w:u w:val="single"/>
    </w:rPr>
  </w:style>
  <w:style w:type="paragraph" w:customStyle="1" w:styleId="af0">
    <w:name w:val="Прижатый влево"/>
    <w:basedOn w:val="a"/>
    <w:next w:val="a"/>
    <w:uiPriority w:val="99"/>
    <w:rsid w:val="006603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Body Text 2"/>
    <w:basedOn w:val="a"/>
    <w:link w:val="20"/>
    <w:rsid w:val="00B20A4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20A49"/>
    <w:rPr>
      <w:rFonts w:ascii="Times New Roman" w:eastAsia="Times New Roman" w:hAnsi="Times New Roman" w:cs="Times New Roman"/>
      <w:sz w:val="24"/>
      <w:szCs w:val="24"/>
      <w:lang w:eastAsia="ru-RU"/>
    </w:rPr>
  </w:style>
  <w:style w:type="paragraph" w:styleId="3">
    <w:name w:val="Body Text Indent 3"/>
    <w:basedOn w:val="a"/>
    <w:link w:val="30"/>
    <w:rsid w:val="00D04DE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04DE3"/>
    <w:rPr>
      <w:rFonts w:ascii="Times New Roman" w:eastAsia="Times New Roman" w:hAnsi="Times New Roman" w:cs="Times New Roman"/>
      <w:sz w:val="16"/>
      <w:szCs w:val="16"/>
      <w:lang w:eastAsia="ru-RU"/>
    </w:rPr>
  </w:style>
  <w:style w:type="character" w:customStyle="1" w:styleId="grame">
    <w:name w:val="grame"/>
    <w:basedOn w:val="a0"/>
    <w:rsid w:val="003E2BD3"/>
  </w:style>
  <w:style w:type="paragraph" w:customStyle="1" w:styleId="11">
    <w:name w:val="Текст1"/>
    <w:basedOn w:val="a"/>
    <w:rsid w:val="003E2BD3"/>
    <w:pPr>
      <w:suppressAutoHyphens/>
      <w:spacing w:after="0" w:line="240" w:lineRule="auto"/>
    </w:pPr>
    <w:rPr>
      <w:rFonts w:ascii="Verona" w:eastAsia="Verona" w:hAnsi="Verona" w:cs="Verona"/>
      <w:sz w:val="20"/>
      <w:szCs w:val="20"/>
      <w:lang w:eastAsia="zh-CN"/>
    </w:rPr>
  </w:style>
  <w:style w:type="paragraph" w:styleId="31">
    <w:name w:val="Body Text 3"/>
    <w:basedOn w:val="a"/>
    <w:link w:val="32"/>
    <w:uiPriority w:val="99"/>
    <w:semiHidden/>
    <w:unhideWhenUsed/>
    <w:rsid w:val="00557241"/>
    <w:pPr>
      <w:spacing w:after="120"/>
    </w:pPr>
    <w:rPr>
      <w:sz w:val="16"/>
      <w:szCs w:val="16"/>
    </w:rPr>
  </w:style>
  <w:style w:type="character" w:customStyle="1" w:styleId="32">
    <w:name w:val="Основной текст 3 Знак"/>
    <w:basedOn w:val="a0"/>
    <w:link w:val="31"/>
    <w:uiPriority w:val="99"/>
    <w:semiHidden/>
    <w:rsid w:val="00557241"/>
    <w:rPr>
      <w:sz w:val="16"/>
      <w:szCs w:val="16"/>
    </w:rPr>
  </w:style>
  <w:style w:type="paragraph" w:styleId="af1">
    <w:name w:val="Body Text"/>
    <w:basedOn w:val="a"/>
    <w:link w:val="af2"/>
    <w:rsid w:val="00557241"/>
    <w:pPr>
      <w:spacing w:after="12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557241"/>
    <w:rPr>
      <w:rFonts w:ascii="Times New Roman" w:eastAsia="Times New Roman" w:hAnsi="Times New Roman" w:cs="Times New Roman"/>
      <w:sz w:val="24"/>
      <w:szCs w:val="24"/>
      <w:lang w:val="x-none" w:eastAsia="x-none"/>
    </w:rPr>
  </w:style>
  <w:style w:type="paragraph" w:customStyle="1" w:styleId="12">
    <w:name w:val="Абзац списка1"/>
    <w:basedOn w:val="a"/>
    <w:rsid w:val="00AF3A36"/>
    <w:pPr>
      <w:suppressAutoHyphens/>
      <w:spacing w:after="0" w:line="240" w:lineRule="auto"/>
      <w:ind w:left="720"/>
      <w:contextualSpacing/>
    </w:pPr>
    <w:rPr>
      <w:rFonts w:ascii="Times New Roman" w:eastAsia="Times New Roman" w:hAnsi="Times New Roman" w:cs="Times New Roman"/>
      <w:sz w:val="24"/>
      <w:szCs w:val="20"/>
      <w:lang w:eastAsia="zh-CN"/>
    </w:rPr>
  </w:style>
  <w:style w:type="paragraph" w:customStyle="1" w:styleId="ConsNormal">
    <w:name w:val="ConsNormal"/>
    <w:qFormat/>
    <w:rsid w:val="000A4AB0"/>
    <w:pPr>
      <w:widowControl w:val="0"/>
      <w:spacing w:after="0" w:line="240" w:lineRule="auto"/>
      <w:ind w:firstLine="720"/>
    </w:pPr>
    <w:rPr>
      <w:rFonts w:ascii="Arial" w:eastAsia="Times New Roman" w:hAnsi="Arial" w:cs="Times New Roman"/>
      <w:color w:val="00000A"/>
      <w:sz w:val="24"/>
      <w:szCs w:val="20"/>
      <w:lang w:eastAsia="ru-RU"/>
    </w:rPr>
  </w:style>
  <w:style w:type="paragraph" w:customStyle="1" w:styleId="21">
    <w:name w:val="Абзац списка2"/>
    <w:basedOn w:val="a"/>
    <w:rsid w:val="00BC11E2"/>
    <w:pPr>
      <w:suppressAutoHyphens/>
      <w:spacing w:after="0" w:line="240" w:lineRule="auto"/>
      <w:ind w:left="720"/>
      <w:contextualSpacing/>
    </w:pPr>
    <w:rPr>
      <w:rFonts w:ascii="Times New Roman" w:eastAsia="Times New Roman" w:hAnsi="Times New Roman" w:cs="Times New Roman"/>
      <w:sz w:val="24"/>
      <w:szCs w:val="20"/>
      <w:lang w:eastAsia="zh-CN"/>
    </w:rPr>
  </w:style>
  <w:style w:type="paragraph" w:customStyle="1" w:styleId="33">
    <w:name w:val="Абзац списка3"/>
    <w:basedOn w:val="a"/>
    <w:rsid w:val="004734FE"/>
    <w:pPr>
      <w:suppressAutoHyphens/>
      <w:spacing w:after="0" w:line="240" w:lineRule="auto"/>
      <w:ind w:left="720"/>
      <w:contextualSpacing/>
    </w:pPr>
    <w:rPr>
      <w:rFonts w:ascii="Times New Roman" w:eastAsia="Times New Roman" w:hAnsi="Times New Roman" w:cs="Times New Roman"/>
      <w:sz w:val="24"/>
      <w:szCs w:val="20"/>
      <w:lang w:eastAsia="zh-CN"/>
    </w:rPr>
  </w:style>
  <w:style w:type="paragraph" w:customStyle="1" w:styleId="13">
    <w:name w:val="Без интервала1"/>
    <w:rsid w:val="005C4CE4"/>
    <w:pPr>
      <w:suppressAutoHyphens/>
      <w:spacing w:after="0" w:line="240" w:lineRule="auto"/>
    </w:pPr>
    <w:rPr>
      <w:rFonts w:ascii="Times New Roman" w:eastAsia="Times New Roman" w:hAnsi="Times New Roman" w:cs="Times New Roman"/>
      <w:sz w:val="24"/>
      <w:szCs w:val="24"/>
      <w:lang w:eastAsia="ru-RU"/>
    </w:rPr>
  </w:style>
  <w:style w:type="paragraph" w:customStyle="1" w:styleId="4">
    <w:name w:val="Абзац списка4"/>
    <w:basedOn w:val="a"/>
    <w:rsid w:val="005C4CE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text2">
    <w:name w:val="Body text (2)"/>
    <w:basedOn w:val="a"/>
    <w:rsid w:val="005C4CE4"/>
    <w:pPr>
      <w:widowControl w:val="0"/>
      <w:shd w:val="clear" w:color="auto" w:fill="FFFFFF"/>
      <w:spacing w:after="180" w:line="85" w:lineRule="exact"/>
      <w:ind w:hanging="180"/>
    </w:pPr>
    <w:rPr>
      <w:rFonts w:ascii="Times New Roman" w:eastAsia="Times New Roman" w:hAnsi="Times New Roman" w:cs="Times New Roman"/>
      <w:sz w:val="20"/>
      <w:szCs w:val="20"/>
      <w:lang w:eastAsia="ru-RU"/>
    </w:rPr>
  </w:style>
  <w:style w:type="paragraph" w:customStyle="1" w:styleId="formattext">
    <w:name w:val="formattext"/>
    <w:basedOn w:val="a"/>
    <w:rsid w:val="005C4CE4"/>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spfo1">
    <w:name w:val="spfo1"/>
    <w:rsid w:val="00977C14"/>
    <w:rPr>
      <w:rFonts w:cs="Times New Roman"/>
    </w:rPr>
  </w:style>
  <w:style w:type="paragraph" w:customStyle="1" w:styleId="5">
    <w:name w:val="Абзац списка5"/>
    <w:basedOn w:val="a"/>
    <w:rsid w:val="00D2191B"/>
    <w:pPr>
      <w:ind w:left="720"/>
    </w:pPr>
    <w:rPr>
      <w:rFonts w:ascii="Calibri" w:eastAsia="Times New Roman" w:hAnsi="Calibri" w:cs="Times New Roman"/>
    </w:rPr>
  </w:style>
  <w:style w:type="paragraph" w:customStyle="1" w:styleId="Default">
    <w:name w:val="Default"/>
    <w:rsid w:val="00B90A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16">
    <w:name w:val="Char Style 16"/>
    <w:link w:val="Style15"/>
    <w:uiPriority w:val="99"/>
    <w:locked/>
    <w:rsid w:val="00BC088D"/>
    <w:rPr>
      <w:b/>
      <w:bCs/>
      <w:shd w:val="clear" w:color="auto" w:fill="FFFFFF"/>
    </w:rPr>
  </w:style>
  <w:style w:type="paragraph" w:customStyle="1" w:styleId="Style15">
    <w:name w:val="Style 15"/>
    <w:basedOn w:val="a"/>
    <w:link w:val="CharStyle16"/>
    <w:uiPriority w:val="99"/>
    <w:rsid w:val="00BC088D"/>
    <w:pPr>
      <w:widowControl w:val="0"/>
      <w:shd w:val="clear" w:color="auto" w:fill="FFFFFF"/>
      <w:spacing w:before="60" w:after="360" w:line="240" w:lineRule="atLeas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2015">
      <w:bodyDiv w:val="1"/>
      <w:marLeft w:val="0"/>
      <w:marRight w:val="0"/>
      <w:marTop w:val="0"/>
      <w:marBottom w:val="0"/>
      <w:divBdr>
        <w:top w:val="none" w:sz="0" w:space="0" w:color="auto"/>
        <w:left w:val="none" w:sz="0" w:space="0" w:color="auto"/>
        <w:bottom w:val="none" w:sz="0" w:space="0" w:color="auto"/>
        <w:right w:val="none" w:sz="0" w:space="0" w:color="auto"/>
      </w:divBdr>
    </w:div>
    <w:div w:id="480848916">
      <w:bodyDiv w:val="1"/>
      <w:marLeft w:val="0"/>
      <w:marRight w:val="0"/>
      <w:marTop w:val="0"/>
      <w:marBottom w:val="0"/>
      <w:divBdr>
        <w:top w:val="none" w:sz="0" w:space="0" w:color="auto"/>
        <w:left w:val="none" w:sz="0" w:space="0" w:color="auto"/>
        <w:bottom w:val="none" w:sz="0" w:space="0" w:color="auto"/>
        <w:right w:val="none" w:sz="0" w:space="0" w:color="auto"/>
      </w:divBdr>
    </w:div>
    <w:div w:id="675886292">
      <w:bodyDiv w:val="1"/>
      <w:marLeft w:val="0"/>
      <w:marRight w:val="0"/>
      <w:marTop w:val="0"/>
      <w:marBottom w:val="0"/>
      <w:divBdr>
        <w:top w:val="none" w:sz="0" w:space="0" w:color="auto"/>
        <w:left w:val="none" w:sz="0" w:space="0" w:color="auto"/>
        <w:bottom w:val="none" w:sz="0" w:space="0" w:color="auto"/>
        <w:right w:val="none" w:sz="0" w:space="0" w:color="auto"/>
      </w:divBdr>
    </w:div>
    <w:div w:id="766078870">
      <w:bodyDiv w:val="1"/>
      <w:marLeft w:val="0"/>
      <w:marRight w:val="0"/>
      <w:marTop w:val="0"/>
      <w:marBottom w:val="0"/>
      <w:divBdr>
        <w:top w:val="none" w:sz="0" w:space="0" w:color="auto"/>
        <w:left w:val="none" w:sz="0" w:space="0" w:color="auto"/>
        <w:bottom w:val="none" w:sz="0" w:space="0" w:color="auto"/>
        <w:right w:val="none" w:sz="0" w:space="0" w:color="auto"/>
      </w:divBdr>
    </w:div>
    <w:div w:id="939728080">
      <w:bodyDiv w:val="1"/>
      <w:marLeft w:val="0"/>
      <w:marRight w:val="0"/>
      <w:marTop w:val="0"/>
      <w:marBottom w:val="0"/>
      <w:divBdr>
        <w:top w:val="none" w:sz="0" w:space="0" w:color="auto"/>
        <w:left w:val="none" w:sz="0" w:space="0" w:color="auto"/>
        <w:bottom w:val="none" w:sz="0" w:space="0" w:color="auto"/>
        <w:right w:val="none" w:sz="0" w:space="0" w:color="auto"/>
      </w:divBdr>
    </w:div>
    <w:div w:id="1138764562">
      <w:bodyDiv w:val="1"/>
      <w:marLeft w:val="0"/>
      <w:marRight w:val="0"/>
      <w:marTop w:val="0"/>
      <w:marBottom w:val="0"/>
      <w:divBdr>
        <w:top w:val="none" w:sz="0" w:space="0" w:color="auto"/>
        <w:left w:val="none" w:sz="0" w:space="0" w:color="auto"/>
        <w:bottom w:val="none" w:sz="0" w:space="0" w:color="auto"/>
        <w:right w:val="none" w:sz="0" w:space="0" w:color="auto"/>
      </w:divBdr>
    </w:div>
    <w:div w:id="1177231102">
      <w:bodyDiv w:val="1"/>
      <w:marLeft w:val="0"/>
      <w:marRight w:val="0"/>
      <w:marTop w:val="0"/>
      <w:marBottom w:val="0"/>
      <w:divBdr>
        <w:top w:val="none" w:sz="0" w:space="0" w:color="auto"/>
        <w:left w:val="none" w:sz="0" w:space="0" w:color="auto"/>
        <w:bottom w:val="none" w:sz="0" w:space="0" w:color="auto"/>
        <w:right w:val="none" w:sz="0" w:space="0" w:color="auto"/>
      </w:divBdr>
    </w:div>
    <w:div w:id="1190068374">
      <w:bodyDiv w:val="1"/>
      <w:marLeft w:val="0"/>
      <w:marRight w:val="0"/>
      <w:marTop w:val="0"/>
      <w:marBottom w:val="0"/>
      <w:divBdr>
        <w:top w:val="none" w:sz="0" w:space="0" w:color="auto"/>
        <w:left w:val="none" w:sz="0" w:space="0" w:color="auto"/>
        <w:bottom w:val="none" w:sz="0" w:space="0" w:color="auto"/>
        <w:right w:val="none" w:sz="0" w:space="0" w:color="auto"/>
      </w:divBdr>
    </w:div>
    <w:div w:id="1566066692">
      <w:bodyDiv w:val="1"/>
      <w:marLeft w:val="0"/>
      <w:marRight w:val="0"/>
      <w:marTop w:val="0"/>
      <w:marBottom w:val="0"/>
      <w:divBdr>
        <w:top w:val="none" w:sz="0" w:space="0" w:color="auto"/>
        <w:left w:val="none" w:sz="0" w:space="0" w:color="auto"/>
        <w:bottom w:val="none" w:sz="0" w:space="0" w:color="auto"/>
        <w:right w:val="none" w:sz="0" w:space="0" w:color="auto"/>
      </w:divBdr>
    </w:div>
    <w:div w:id="1738699991">
      <w:bodyDiv w:val="1"/>
      <w:marLeft w:val="0"/>
      <w:marRight w:val="0"/>
      <w:marTop w:val="0"/>
      <w:marBottom w:val="0"/>
      <w:divBdr>
        <w:top w:val="none" w:sz="0" w:space="0" w:color="auto"/>
        <w:left w:val="none" w:sz="0" w:space="0" w:color="auto"/>
        <w:bottom w:val="none" w:sz="0" w:space="0" w:color="auto"/>
        <w:right w:val="none" w:sz="0" w:space="0" w:color="auto"/>
      </w:divBdr>
    </w:div>
    <w:div w:id="1850098852">
      <w:bodyDiv w:val="1"/>
      <w:marLeft w:val="0"/>
      <w:marRight w:val="0"/>
      <w:marTop w:val="0"/>
      <w:marBottom w:val="0"/>
      <w:divBdr>
        <w:top w:val="none" w:sz="0" w:space="0" w:color="auto"/>
        <w:left w:val="none" w:sz="0" w:space="0" w:color="auto"/>
        <w:bottom w:val="none" w:sz="0" w:space="0" w:color="auto"/>
        <w:right w:val="none" w:sz="0" w:space="0" w:color="auto"/>
      </w:divBdr>
    </w:div>
    <w:div w:id="1912041420">
      <w:bodyDiv w:val="1"/>
      <w:marLeft w:val="0"/>
      <w:marRight w:val="0"/>
      <w:marTop w:val="0"/>
      <w:marBottom w:val="0"/>
      <w:divBdr>
        <w:top w:val="none" w:sz="0" w:space="0" w:color="auto"/>
        <w:left w:val="none" w:sz="0" w:space="0" w:color="auto"/>
        <w:bottom w:val="none" w:sz="0" w:space="0" w:color="auto"/>
        <w:right w:val="none" w:sz="0" w:space="0" w:color="auto"/>
      </w:divBdr>
      <w:divsChild>
        <w:div w:id="479882647">
          <w:marLeft w:val="0"/>
          <w:marRight w:val="0"/>
          <w:marTop w:val="0"/>
          <w:marBottom w:val="225"/>
          <w:divBdr>
            <w:top w:val="none" w:sz="0" w:space="0" w:color="auto"/>
            <w:left w:val="none" w:sz="0" w:space="0" w:color="auto"/>
            <w:bottom w:val="none" w:sz="0" w:space="0" w:color="auto"/>
            <w:right w:val="none" w:sz="0" w:space="0" w:color="auto"/>
          </w:divBdr>
        </w:div>
        <w:div w:id="617376064">
          <w:marLeft w:val="0"/>
          <w:marRight w:val="0"/>
          <w:marTop w:val="0"/>
          <w:marBottom w:val="0"/>
          <w:divBdr>
            <w:top w:val="none" w:sz="0" w:space="0" w:color="auto"/>
            <w:left w:val="none" w:sz="0" w:space="0" w:color="auto"/>
            <w:bottom w:val="none" w:sz="0" w:space="0" w:color="auto"/>
            <w:right w:val="none" w:sz="0" w:space="0" w:color="auto"/>
          </w:divBdr>
        </w:div>
      </w:divsChild>
    </w:div>
    <w:div w:id="1937319761">
      <w:bodyDiv w:val="1"/>
      <w:marLeft w:val="0"/>
      <w:marRight w:val="0"/>
      <w:marTop w:val="0"/>
      <w:marBottom w:val="0"/>
      <w:divBdr>
        <w:top w:val="none" w:sz="0" w:space="0" w:color="auto"/>
        <w:left w:val="none" w:sz="0" w:space="0" w:color="auto"/>
        <w:bottom w:val="none" w:sz="0" w:space="0" w:color="auto"/>
        <w:right w:val="none" w:sz="0" w:space="0" w:color="auto"/>
      </w:divBdr>
    </w:div>
    <w:div w:id="1951886451">
      <w:bodyDiv w:val="1"/>
      <w:marLeft w:val="0"/>
      <w:marRight w:val="0"/>
      <w:marTop w:val="0"/>
      <w:marBottom w:val="0"/>
      <w:divBdr>
        <w:top w:val="none" w:sz="0" w:space="0" w:color="auto"/>
        <w:left w:val="none" w:sz="0" w:space="0" w:color="auto"/>
        <w:bottom w:val="none" w:sz="0" w:space="0" w:color="auto"/>
        <w:right w:val="none" w:sz="0" w:space="0" w:color="auto"/>
      </w:divBdr>
    </w:div>
    <w:div w:id="1958178838">
      <w:bodyDiv w:val="1"/>
      <w:marLeft w:val="0"/>
      <w:marRight w:val="0"/>
      <w:marTop w:val="0"/>
      <w:marBottom w:val="0"/>
      <w:divBdr>
        <w:top w:val="none" w:sz="0" w:space="0" w:color="auto"/>
        <w:left w:val="none" w:sz="0" w:space="0" w:color="auto"/>
        <w:bottom w:val="none" w:sz="0" w:space="0" w:color="auto"/>
        <w:right w:val="none" w:sz="0" w:space="0" w:color="auto"/>
      </w:divBdr>
    </w:div>
    <w:div w:id="2002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ssluzhba.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D6A0-45FD-4AB4-A0E1-180C6F73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3491</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 Андрей Александрович</dc:creator>
  <cp:lastModifiedBy>Жуков Андрей Александрович</cp:lastModifiedBy>
  <cp:revision>8</cp:revision>
  <cp:lastPrinted>2016-09-19T10:37:00Z</cp:lastPrinted>
  <dcterms:created xsi:type="dcterms:W3CDTF">2022-05-26T07:21:00Z</dcterms:created>
  <dcterms:modified xsi:type="dcterms:W3CDTF">2023-02-08T08:28:00Z</dcterms:modified>
</cp:coreProperties>
</file>