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ПОСТАНОВЛЕНИЯ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ПРАВИТЕЛЬСТВА УЛЬЯНОВСКОЙ ОБЛАСТИ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both"/>
        <w:textAlignment w:val="auto"/>
        <w:rPr>
          <w:rFonts w:hint="default" w:ascii="PT Astra Serif" w:hAnsi="PT Astra Serif" w:cs="PT Astra Serif"/>
          <w:sz w:val="28"/>
          <w:szCs w:val="28"/>
          <w:lang w:val="ru-RU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both"/>
        <w:textAlignment w:val="auto"/>
        <w:rPr>
          <w:rFonts w:hint="default" w:ascii="PT Astra Serif" w:hAnsi="PT Astra Serif" w:cs="PT Astra Serif"/>
          <w:sz w:val="28"/>
          <w:szCs w:val="28"/>
          <w:lang w:val="ru-RU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center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center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jc w:val="center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>
      <w:pPr>
        <w:pStyle w:val="13"/>
        <w:jc w:val="center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PT Astra Serif" w:hAnsi="PT Astra Serif" w:cs="PT Astra Serif"/>
          <w:spacing w:val="-19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80 Бюджетного кодекса Российской Федерации и постановлением Правительства Ульяновской области от 31.08.2016 </w:t>
      </w:r>
      <w:r>
        <w:rPr>
          <w:rFonts w:ascii="PT Astra Serif" w:hAnsi="PT Astra Serif" w:cs="PT Astra Serif"/>
          <w:sz w:val="28"/>
          <w:szCs w:val="28"/>
        </w:rPr>
        <w:br w:type="textWrapping"/>
      </w:r>
      <w:r>
        <w:rPr>
          <w:rFonts w:ascii="PT Astra Serif" w:hAnsi="PT Astra Serif" w:cs="PT Astra Serif"/>
          <w:sz w:val="28"/>
          <w:szCs w:val="28"/>
        </w:rPr>
        <w:t xml:space="preserve">№ 413-П «Об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>
        <w:rPr>
          <w:rFonts w:ascii="PT Astra Serif" w:hAnsi="PT Astra Serif" w:cs="PT Astra Serif"/>
          <w:sz w:val="28"/>
          <w:szCs w:val="28"/>
        </w:rPr>
        <w:br w:type="textWrapping"/>
      </w:r>
      <w:r>
        <w:rPr>
          <w:rFonts w:ascii="PT Astra Serif" w:hAnsi="PT Astra Serif" w:cs="PT Astra Serif"/>
          <w:sz w:val="28"/>
          <w:szCs w:val="28"/>
        </w:rPr>
        <w:t xml:space="preserve">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>
        <w:rPr>
          <w:rFonts w:ascii="PT Astra Serif" w:hAnsi="PT Astra Serif" w:cs="PT Astra Serif"/>
          <w:sz w:val="28"/>
          <w:szCs w:val="28"/>
        </w:rPr>
        <w:br w:type="textWrapping"/>
      </w:r>
      <w:r>
        <w:rPr>
          <w:rFonts w:ascii="PT Astra Serif" w:hAnsi="PT Astra Serif" w:cs="PT Astra Serif"/>
          <w:sz w:val="28"/>
          <w:szCs w:val="28"/>
        </w:rPr>
        <w:t xml:space="preserve"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93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left="0"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Предоставить в 2022 году Акционерному обществу «Корпорация развития Ульяновской области» бюджетные инвестиции за счёт средств областного бюджета Ульяновской области в размере 66199,2 тыс. рублей</w:t>
      </w:r>
      <w:r>
        <w:rPr>
          <w:rFonts w:ascii="PT Astra Serif" w:hAnsi="PT Astra Serif" w:cs="PT Astra Serif"/>
          <w:sz w:val="28"/>
          <w:szCs w:val="28"/>
        </w:rPr>
        <w:br w:type="textWrapping"/>
      </w:r>
      <w:r>
        <w:rPr>
          <w:rFonts w:ascii="PT Astra Serif" w:hAnsi="PT Astra Serif" w:cs="PT Astra Serif"/>
          <w:sz w:val="28"/>
          <w:szCs w:val="28"/>
        </w:rPr>
        <w:t>(далее – бюджетные инвестиции), в том числе: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993"/>
        </w:tabs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0" w:firstLineChars="25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размере 41199,2 тыс. рублей – в</w:t>
      </w:r>
      <w:r>
        <w:rPr>
          <w:rFonts w:ascii="PT Astra Serif" w:hAnsi="PT Astra Serif"/>
          <w:sz w:val="28"/>
          <w:szCs w:val="28"/>
        </w:rPr>
        <w:t xml:space="preserve"> целях финансового обеспечения выполнения проектно-изыскательских работ, оказания услуг по подготовке проектной документации, а также строительства и подключения (технологического присоединения) объектов капитального строительства, необходимых для реализации новых инвестиционных проектов, к сетям инженерно-технического обеспечения (электро-, газо-, тепло-, водоснабжения или водоотведения)</w:t>
      </w:r>
      <w:r>
        <w:rPr>
          <w:rFonts w:ascii="PT Astra Serif" w:hAnsi="PT Astra Serif" w:cs="PT Astra Serif"/>
          <w:sz w:val="28"/>
          <w:szCs w:val="28"/>
        </w:rPr>
        <w:t>;</w:t>
      </w:r>
    </w:p>
    <w:p>
      <w:pPr>
        <w:pStyle w:val="1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0" w:firstLineChars="250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размере 25000,0 тыс. рублей – </w:t>
      </w:r>
      <w:r>
        <w:rPr>
          <w:rFonts w:ascii="PT Astra Serif" w:hAnsi="PT Astra Serif"/>
          <w:sz w:val="28"/>
          <w:szCs w:val="28"/>
        </w:rPr>
        <w:t>в целях оплаты приобретаемой Акционерным обществом «Корпорация развития Ульяновской области» доли                     в уставном капитале общества с ограниченной ответственностью «Димитровградский индустриальный парк «Мастер» для возмещения осуществлённых указанным обществом с ограниченной ответственностью затрат в связи с выполнением ремонта принадлежащих ему зданий, строений, сооружений.</w:t>
      </w:r>
    </w:p>
    <w:p>
      <w:pPr>
        <w:pStyle w:val="1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0" w:firstLineChars="25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Министерству экономического развития и промышленности Ульяновской области:</w:t>
      </w:r>
    </w:p>
    <w:p>
      <w:pPr>
        <w:pStyle w:val="1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0" w:firstLineChars="25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обеспечить внесение в качестве взноса Ульяновской области                            в уставный капитал Акционерного общества «Корпорация развития Ульяновской области» средств областного бюджета Ульяновской области                    в порядке оплаты размещаемых указанным обществом дополнительных акций при увеличении его уставного капитала;</w:t>
      </w:r>
    </w:p>
    <w:p>
      <w:pPr>
        <w:pStyle w:val="1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заключить с Акционерным обществом «Корпорация развития Ульяновской области» договор об участии Ульяновской области                                           в собственности указанного общества в соответствии с целями, указанными                в пункте 1 настоящего постановления.</w:t>
      </w:r>
    </w:p>
    <w:p>
      <w:pPr>
        <w:pStyle w:val="1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  <w:r>
        <w:rPr>
          <w:rFonts w:ascii="PT Astra Serif" w:hAnsi="PT Astra Serif" w:cs="PT Astra Serif"/>
          <w:sz w:val="28"/>
          <w:szCs w:val="28"/>
        </w:rPr>
        <w:br w:type="textWrapping"/>
      </w:r>
      <w:r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ru-RU"/>
        </w:rPr>
        <w:t>В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.Н.Разумков</w:t>
      </w: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>
      <w:pPr>
        <w:suppressAutoHyphens/>
        <w:spacing w:after="0" w:line="240" w:lineRule="auto"/>
        <w:jc w:val="center"/>
        <w:rPr>
          <w:rFonts w:hint="default" w:ascii="PT Astra Serif" w:hAnsi="PT Astra Serif" w:eastAsia="Yu Gothic UI Semilight" w:cs="PT Astra Serif"/>
          <w:b/>
          <w:bCs/>
          <w:sz w:val="28"/>
          <w:szCs w:val="28"/>
          <w:lang w:val="ru-RU"/>
        </w:rPr>
      </w:pPr>
      <w:r>
        <w:rPr>
          <w:rFonts w:ascii="PT Astra Serif" w:hAnsi="PT Astra Serif" w:eastAsia="Yu Gothic UI Semilight" w:cs="PT Astra Serif"/>
          <w:b/>
          <w:bCs/>
          <w:sz w:val="28"/>
          <w:szCs w:val="28"/>
        </w:rPr>
        <w:t>П</w:t>
      </w:r>
      <w:r>
        <w:rPr>
          <w:rFonts w:ascii="PT Astra Serif" w:hAnsi="PT Astra Serif" w:eastAsia="Yu Gothic UI Semilight" w:cs="PT Astra Serif"/>
          <w:b/>
          <w:bCs/>
          <w:sz w:val="28"/>
          <w:szCs w:val="28"/>
          <w:lang w:val="ru-RU"/>
        </w:rPr>
        <w:t>ОЯСНИТЕЛЬНАЯ</w:t>
      </w:r>
      <w:r>
        <w:rPr>
          <w:rFonts w:hint="default" w:ascii="PT Astra Serif" w:hAnsi="PT Astra Serif" w:eastAsia="Yu Gothic UI Semilight" w:cs="PT Astra Serif"/>
          <w:b/>
          <w:bCs/>
          <w:sz w:val="28"/>
          <w:szCs w:val="28"/>
          <w:lang w:val="ru-RU"/>
        </w:rPr>
        <w:t xml:space="preserve"> ЗАПИСКА</w:t>
      </w:r>
    </w:p>
    <w:p>
      <w:pPr>
        <w:suppressAutoHyphens/>
        <w:spacing w:after="0" w:line="240" w:lineRule="auto"/>
        <w:jc w:val="center"/>
        <w:rPr>
          <w:rFonts w:ascii="PT Astra Serif" w:hAnsi="PT Astra Serif" w:eastAsia="Yu Gothic UI Semilight" w:cs="PT Astra Serif"/>
          <w:b/>
          <w:bCs/>
          <w:sz w:val="28"/>
          <w:szCs w:val="28"/>
        </w:rPr>
      </w:pPr>
      <w:r>
        <w:rPr>
          <w:rFonts w:ascii="PT Astra Serif" w:hAnsi="PT Astra Serif" w:eastAsia="Yu Gothic UI Semilight" w:cs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>
      <w:pPr>
        <w:pStyle w:val="13"/>
        <w:suppressAutoHyphens/>
        <w:spacing w:after="0" w:line="240" w:lineRule="auto"/>
        <w:jc w:val="center"/>
        <w:rPr>
          <w:rFonts w:ascii="PT Astra Serif" w:hAnsi="PT Astra Serif" w:eastAsia="Yu Gothic UI Semilight" w:cs="PT Astra Serif"/>
        </w:rPr>
      </w:pPr>
      <w:r>
        <w:rPr>
          <w:rFonts w:ascii="PT Astra Serif" w:hAnsi="PT Astra Serif" w:eastAsia="Yu Gothic UI Semilight" w:cs="PT Astra Serif"/>
          <w:b w:val="0"/>
          <w:bCs w:val="0"/>
        </w:rPr>
        <w:t>«</w:t>
      </w:r>
      <w:r>
        <w:rPr>
          <w:rFonts w:ascii="PT Astra Serif" w:hAnsi="PT Astra Serif" w:eastAsia="Yu Gothic UI Semilight" w:cs="PT Astra Serif"/>
        </w:rPr>
        <w:t>О предоставлении Акционерному обществу</w:t>
      </w:r>
    </w:p>
    <w:p>
      <w:pPr>
        <w:pStyle w:val="13"/>
        <w:suppressAutoHyphens/>
        <w:spacing w:after="0" w:line="240" w:lineRule="auto"/>
        <w:jc w:val="center"/>
        <w:outlineLvl w:val="0"/>
        <w:rPr>
          <w:rFonts w:ascii="PT Astra Serif" w:hAnsi="PT Astra Serif" w:eastAsia="Yu Gothic UI Semilight" w:cs="PT Astra Serif"/>
          <w:b w:val="0"/>
          <w:bCs w:val="0"/>
        </w:rPr>
      </w:pPr>
      <w:r>
        <w:rPr>
          <w:rFonts w:ascii="PT Astra Serif" w:hAnsi="PT Astra Serif" w:eastAsia="Yu Gothic UI Semilight" w:cs="PT Astra Serif"/>
        </w:rPr>
        <w:t xml:space="preserve"> «Корпорация развития Ульяновской области» бюджетных инвестиций за счёт средств областного бюджета Ульяновской области</w:t>
      </w:r>
      <w:r>
        <w:rPr>
          <w:rFonts w:ascii="PT Astra Serif" w:hAnsi="PT Astra Serif" w:eastAsia="Yu Gothic UI Semilight" w:cs="PT Astra Serif"/>
          <w:b w:val="0"/>
          <w:bCs w:val="0"/>
        </w:rPr>
        <w:t>»</w:t>
      </w:r>
    </w:p>
    <w:p>
      <w:pPr>
        <w:pStyle w:val="13"/>
        <w:suppressAutoHyphens/>
        <w:spacing w:after="0" w:line="240" w:lineRule="auto"/>
        <w:jc w:val="center"/>
        <w:outlineLvl w:val="0"/>
        <w:rPr>
          <w:rFonts w:ascii="PT Astra Serif" w:hAnsi="PT Astra Serif" w:eastAsia="Yu Gothic UI Semilight" w:cs="PT Astra Serif"/>
          <w:b w:val="0"/>
          <w:bCs w:val="0"/>
        </w:rPr>
      </w:pPr>
    </w:p>
    <w:p>
      <w:pPr>
        <w:pStyle w:val="12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70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eastAsia="Yu Gothic UI Semilight" w:cs="PT Astra Serif"/>
          <w:sz w:val="28"/>
          <w:szCs w:val="28"/>
        </w:rPr>
        <w:t>В соответствии со статьёй 80 Бюджетного кодекса Российской Федера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softHyphen/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ции, постановлением Правительства Ульяновской области от 31.08.2016 № 413-П «Об утверждении Правил принятия решения о предоставлении бюджетных инвестиций юридическим лицам, не являющимся государствен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softHyphen/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ными или муниципальными учреждениями и государственными или муници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softHyphen/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пальными унитарными предприятиями, в объекты капитального строительства, находящиеся в собственности указанных юридических лиц, и (или) на приоб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softHyphen/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 проектом акта планируется представить Акционерному обществу «Корпорация развития Ульяновской области» </w:t>
      </w:r>
      <w:r>
        <w:rPr>
          <w:rFonts w:hint="default" w:ascii="PT Astra Serif" w:hAnsi="PT Astra Serif" w:cs="PT Astra Serif"/>
          <w:sz w:val="28"/>
          <w:szCs w:val="28"/>
        </w:rPr>
        <w:t>в 202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2</w:t>
      </w:r>
      <w:r>
        <w:rPr>
          <w:rFonts w:hint="default" w:ascii="PT Astra Serif" w:hAnsi="PT Astra Serif" w:cs="PT Astra Serif"/>
          <w:sz w:val="28"/>
          <w:szCs w:val="28"/>
        </w:rPr>
        <w:t xml:space="preserve"> году бюджетные инвестиции в размере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66 199,2</w:t>
      </w:r>
      <w:r>
        <w:rPr>
          <w:rFonts w:hint="default" w:ascii="PT Astra Serif" w:hAnsi="PT Astra Serif" w:cs="PT Astra Serif"/>
          <w:sz w:val="28"/>
          <w:szCs w:val="28"/>
        </w:rPr>
        <w:t xml:space="preserve"> тыс. рублей, в том числе:</w:t>
      </w:r>
    </w:p>
    <w:p>
      <w:pPr>
        <w:pStyle w:val="12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700" w:firstLineChars="25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41199,2</w:t>
      </w:r>
      <w:r>
        <w:rPr>
          <w:rFonts w:hint="default" w:ascii="PT Astra Serif" w:hAnsi="PT Astra Serif" w:cs="PT Astra Serif"/>
          <w:sz w:val="28"/>
          <w:szCs w:val="28"/>
        </w:rPr>
        <w:t xml:space="preserve"> тыс. рублей – с целью финансового обеспечения выполнения проектно-изыскательских работ, услуг по подготовке проектной документации, строительства и подключения (технологического присоединения) объектов капитального строительства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,</w:t>
      </w:r>
      <w:r>
        <w:rPr>
          <w:rFonts w:hint="default" w:ascii="PT Astra Serif" w:hAnsi="PT Astra Serif" w:cs="PT Astra Serif"/>
          <w:sz w:val="28"/>
          <w:szCs w:val="28"/>
        </w:rPr>
        <w:t xml:space="preserve"> необходимых для реализации новых инвестиционных проектов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,</w:t>
      </w:r>
      <w:r>
        <w:rPr>
          <w:rFonts w:hint="default" w:ascii="PT Astra Serif" w:hAnsi="PT Astra Serif" w:cs="PT Astra Serif"/>
          <w:sz w:val="28"/>
          <w:szCs w:val="28"/>
        </w:rPr>
        <w:t xml:space="preserve"> к сетям инженерно-технического обеспечения (электро-, газо-, тепло-, водоснабжения или водоотведения);</w:t>
      </w:r>
    </w:p>
    <w:p>
      <w:pPr>
        <w:pStyle w:val="12"/>
        <w:suppressAutoHyphens/>
        <w:spacing w:after="0" w:line="240" w:lineRule="auto"/>
        <w:ind w:firstLine="700" w:firstLineChars="250"/>
        <w:jc w:val="both"/>
        <w:rPr>
          <w:rFonts w:hint="default" w:ascii="PT Astra Serif" w:hAnsi="PT Astra Serif" w:cs="PT Astra Serif"/>
          <w:sz w:val="28"/>
          <w:szCs w:val="28"/>
          <w:lang w:val="ru-RU"/>
        </w:rPr>
      </w:pPr>
      <w:r>
        <w:rPr>
          <w:rFonts w:hint="default" w:ascii="PT Astra Serif" w:hAnsi="PT Astra Serif" w:cs="PT Astra Serif"/>
          <w:sz w:val="28"/>
          <w:szCs w:val="28"/>
        </w:rPr>
        <w:t xml:space="preserve">25000,0 тыс. рублей – в целях оплаты доли Акционерного общества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Корпорация развития Ульяновской области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»</w:t>
      </w:r>
      <w:r>
        <w:rPr>
          <w:rFonts w:hint="default" w:ascii="PT Astra Serif" w:hAnsi="PT Astra Serif" w:cs="PT Astra Serif"/>
          <w:sz w:val="28"/>
          <w:szCs w:val="28"/>
        </w:rPr>
        <w:t xml:space="preserve"> в уставном капитале общества с ограниченной ответственностью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» </w:t>
      </w:r>
      <w:r>
        <w:rPr>
          <w:rFonts w:hint="default" w:ascii="PT Astra Serif" w:hAnsi="PT Astra Serif" w:cs="PT Astra Serif"/>
          <w:sz w:val="28"/>
          <w:szCs w:val="28"/>
        </w:rPr>
        <w:t xml:space="preserve">для возмещения осуществлённых обществом с ограниченной ответственностью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»</w:t>
      </w:r>
      <w:r>
        <w:rPr>
          <w:rFonts w:hint="default" w:ascii="PT Astra Serif" w:hAnsi="PT Astra Serif" w:cs="PT Astra Serif"/>
          <w:sz w:val="28"/>
          <w:szCs w:val="28"/>
        </w:rPr>
        <w:t xml:space="preserve"> затрат на выполнение ремонтных работ зданий, строений, сооружений, принадлежащих обществу с ограниченной ответственностью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».</w:t>
      </w:r>
    </w:p>
    <w:p>
      <w:pPr>
        <w:numPr>
          <w:ilvl w:val="0"/>
          <w:numId w:val="2"/>
        </w:numPr>
        <w:spacing w:after="0" w:line="240" w:lineRule="auto"/>
        <w:ind w:firstLine="700" w:firstLineChars="250"/>
        <w:jc w:val="both"/>
        <w:rPr>
          <w:rFonts w:hint="default" w:ascii="PT Astra Serif" w:hAnsi="PT Astra Serif" w:eastAsia="SimSun" w:cs="PT Astra 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PT Astra Serif" w:hAnsi="PT Astra Serif" w:cs="PT Astra Serif"/>
          <w:bCs/>
          <w:sz w:val="28"/>
          <w:szCs w:val="28"/>
        </w:rPr>
        <w:t xml:space="preserve">В </w:t>
      </w:r>
      <w:r>
        <w:rPr>
          <w:rFonts w:hint="default" w:ascii="PT Astra Serif" w:hAnsi="PT Astra Serif" w:cs="PT Astra Serif"/>
          <w:bCs/>
          <w:sz w:val="28"/>
          <w:szCs w:val="28"/>
          <w:lang w:val="ru-RU"/>
        </w:rPr>
        <w:t>2022 году продолжена работа</w:t>
      </w:r>
      <w:r>
        <w:rPr>
          <w:rFonts w:hint="default" w:ascii="PT Astra Serif" w:hAnsi="PT Astra Serif" w:cs="PT Astra Serif"/>
          <w:bCs/>
          <w:sz w:val="28"/>
          <w:szCs w:val="28"/>
        </w:rPr>
        <w:t xml:space="preserve"> по созданию объектов инфраструктуры для новых инвестиционных проектов в соответствии с </w:t>
      </w:r>
      <w:r>
        <w:rPr>
          <w:rFonts w:hint="default" w:ascii="PT Astra Serif" w:hAnsi="PT Astra Serif" w:eastAsia="Calibri" w:cs="PT Astra Serif"/>
          <w:sz w:val="28"/>
          <w:szCs w:val="28"/>
        </w:rPr>
        <w:t xml:space="preserve"> постановлением Правительства </w:t>
      </w:r>
      <w:r>
        <w:rPr>
          <w:rFonts w:hint="default" w:ascii="PT Astra Serif" w:hAnsi="PT Astra Serif" w:eastAsia="Calibri" w:cs="PT Astra Serif"/>
          <w:sz w:val="28"/>
          <w:szCs w:val="28"/>
          <w:lang w:val="ru-RU"/>
        </w:rPr>
        <w:t>РФ</w:t>
      </w:r>
      <w:r>
        <w:rPr>
          <w:rFonts w:hint="default" w:ascii="PT Astra Serif" w:hAnsi="PT Astra Serif" w:eastAsia="Calibri" w:cs="PT Astra Serif"/>
          <w:sz w:val="28"/>
          <w:szCs w:val="28"/>
        </w:rPr>
        <w:t xml:space="preserve">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объёма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</w:t>
      </w:r>
      <w:r>
        <w:rPr>
          <w:rFonts w:hint="default" w:ascii="PT Astra Serif" w:hAnsi="PT Astra Serif" w:eastAsia="Calibri" w:cs="PT Astra Serif"/>
          <w:sz w:val="28"/>
          <w:szCs w:val="28"/>
          <w:lang w:val="ru-RU"/>
        </w:rPr>
        <w:t>.</w:t>
      </w:r>
    </w:p>
    <w:p>
      <w:pPr>
        <w:pStyle w:val="14"/>
        <w:numPr>
          <w:ilvl w:val="0"/>
          <w:numId w:val="0"/>
        </w:numPr>
        <w:spacing w:after="0" w:line="240" w:lineRule="auto"/>
        <w:ind w:firstLine="700" w:firstLineChars="250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color w:val="000000"/>
          <w:kern w:val="0"/>
          <w:sz w:val="28"/>
          <w:szCs w:val="28"/>
          <w:lang w:val="en-US" w:eastAsia="ru-RU"/>
        </w:rPr>
        <w:t xml:space="preserve">Средства в размере </w:t>
      </w:r>
      <w:r>
        <w:rPr>
          <w:rFonts w:hint="default" w:ascii="PT Astra Serif" w:hAnsi="PT Astra Serif" w:cs="PT Astra Serif"/>
          <w:b w:val="0"/>
          <w:bCs w:val="0"/>
          <w:sz w:val="28"/>
          <w:szCs w:val="28"/>
          <w:lang w:val="ru-RU"/>
        </w:rPr>
        <w:t>41 199,2</w:t>
      </w:r>
      <w:r>
        <w:rPr>
          <w:rFonts w:hint="default" w:ascii="PT Astra Serif" w:hAnsi="PT Astra Serif" w:cs="PT Astra Serif"/>
          <w:b w:val="0"/>
          <w:bCs w:val="0"/>
          <w:color w:val="000000"/>
          <w:kern w:val="0"/>
          <w:sz w:val="28"/>
          <w:szCs w:val="28"/>
          <w:lang w:eastAsia="ru-RU"/>
        </w:rPr>
        <w:t xml:space="preserve"> тыс.</w:t>
      </w:r>
      <w:r>
        <w:rPr>
          <w:rFonts w:hint="default" w:ascii="PT Astra Serif" w:hAnsi="PT Astra Serif" w:cs="PT Astra Serif"/>
          <w:b w:val="0"/>
          <w:bCs w:val="0"/>
          <w:color w:val="000000"/>
          <w:kern w:val="0"/>
          <w:sz w:val="28"/>
          <w:szCs w:val="28"/>
          <w:lang w:val="en-US" w:eastAsia="ru-RU"/>
        </w:rPr>
        <w:t xml:space="preserve"> </w:t>
      </w:r>
      <w:r>
        <w:rPr>
          <w:rFonts w:hint="default" w:ascii="PT Astra Serif" w:hAnsi="PT Astra Serif" w:cs="PT Astra Serif"/>
          <w:b w:val="0"/>
          <w:bCs w:val="0"/>
          <w:color w:val="000000"/>
          <w:kern w:val="0"/>
          <w:sz w:val="28"/>
          <w:szCs w:val="28"/>
          <w:lang w:eastAsia="ru-RU"/>
        </w:rPr>
        <w:t>рублей будут</w:t>
      </w:r>
      <w:r>
        <w:rPr>
          <w:rFonts w:hint="default" w:ascii="PT Astra Serif" w:hAnsi="PT Astra Serif" w:cs="PT Astra Serif"/>
          <w:b w:val="0"/>
          <w:bCs w:val="0"/>
          <w:color w:val="000000"/>
          <w:kern w:val="0"/>
          <w:sz w:val="28"/>
          <w:szCs w:val="28"/>
          <w:lang w:val="en-US" w:eastAsia="ru-RU"/>
        </w:rPr>
        <w:t xml:space="preserve"> направлены на создание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следующих </w:t>
      </w:r>
      <w:r>
        <w:rPr>
          <w:rFonts w:hint="default" w:ascii="PT Astra Serif" w:hAnsi="PT Astra Serif" w:cs="PT Astra Serif"/>
          <w:sz w:val="28"/>
          <w:szCs w:val="28"/>
        </w:rPr>
        <w:t>объект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ов</w:t>
      </w:r>
      <w:r>
        <w:rPr>
          <w:rFonts w:hint="default" w:ascii="PT Astra Serif" w:hAnsi="PT Astra Serif" w:cs="PT Astra Serif"/>
          <w:sz w:val="28"/>
          <w:szCs w:val="28"/>
        </w:rPr>
        <w:t>:</w:t>
      </w:r>
    </w:p>
    <w:p>
      <w:pPr>
        <w:pStyle w:val="14"/>
        <w:spacing w:after="0" w:line="240" w:lineRule="auto"/>
        <w:ind w:left="0" w:firstLine="709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-</w:t>
      </w:r>
      <w:r>
        <w:rPr>
          <w:rFonts w:hint="default" w:ascii="PT Astra Serif" w:hAnsi="PT Astra Serif" w:cs="PT Astra Serif"/>
          <w:sz w:val="28"/>
          <w:szCs w:val="28"/>
        </w:rPr>
        <w:t xml:space="preserve"> на </w:t>
      </w:r>
      <w:r>
        <w:rPr>
          <w:rFonts w:ascii="PT Astra Serif" w:hAnsi="PT Astra Serif" w:cs="PT Astra Serif"/>
          <w:sz w:val="28"/>
          <w:szCs w:val="28"/>
        </w:rPr>
        <w:t xml:space="preserve">разработку проектно-сметной документации сетей электроснабжения (ГПП 2х16 МВт и линий электропередач) </w:t>
      </w:r>
      <w:r>
        <w:rPr>
          <w:rFonts w:ascii="PT Astra Serif" w:hAnsi="PT Astra Serif" w:cs="PT Astra Serif"/>
          <w:sz w:val="28"/>
          <w:szCs w:val="28"/>
          <w:lang w:val="ru-RU"/>
        </w:rPr>
        <w:t>на</w:t>
      </w:r>
      <w:r>
        <w:rPr>
          <w:rFonts w:ascii="PT Astra Serif" w:hAnsi="PT Astra Serif" w:cs="PT Astra Serif"/>
          <w:sz w:val="28"/>
          <w:szCs w:val="28"/>
        </w:rPr>
        <w:t xml:space="preserve"> территории индустриального парка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«Промышленная зона </w:t>
      </w:r>
      <w:r>
        <w:rPr>
          <w:rFonts w:ascii="PT Astra Serif" w:hAnsi="PT Astra Serif" w:cs="PT Astra Serif"/>
          <w:sz w:val="28"/>
          <w:szCs w:val="28"/>
        </w:rPr>
        <w:t>«Заволжье».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Указанны</w:t>
      </w:r>
      <w:r>
        <w:rPr>
          <w:rFonts w:ascii="PT Astra Serif" w:hAnsi="PT Astra Serif" w:cs="PT Astra Serif"/>
          <w:sz w:val="28"/>
          <w:szCs w:val="28"/>
          <w:lang w:val="ru-RU"/>
        </w:rPr>
        <w:t>й</w:t>
      </w:r>
      <w:r>
        <w:rPr>
          <w:rFonts w:ascii="PT Astra Serif" w:hAnsi="PT Astra Serif" w:cs="PT Astra Serif"/>
          <w:sz w:val="28"/>
          <w:szCs w:val="28"/>
        </w:rPr>
        <w:t xml:space="preserve"> объект инфраструктуры необходим для реализации </w:t>
      </w:r>
      <w:r>
        <w:rPr>
          <w:rFonts w:ascii="PT Astra Serif" w:hAnsi="PT Astra Serif" w:cs="PT Astra Serif"/>
          <w:sz w:val="28"/>
          <w:szCs w:val="28"/>
          <w:lang w:val="ru-RU"/>
        </w:rPr>
        <w:t>новых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инвестиционных проектов, в том числе </w:t>
      </w:r>
      <w:r>
        <w:rPr>
          <w:rFonts w:ascii="PT Astra Serif" w:hAnsi="PT Astra Serif"/>
          <w:sz w:val="28"/>
          <w:szCs w:val="28"/>
          <w:lang w:val="ru-RU" w:eastAsia="ru-RU"/>
        </w:rPr>
        <w:t>по созданию производства глазури для керамической плитки на территории и</w:t>
      </w:r>
      <w:r>
        <w:rPr>
          <w:rFonts w:ascii="PT Astra Serif" w:hAnsi="PT Astra Serif"/>
          <w:color w:val="000000"/>
          <w:sz w:val="28"/>
          <w:szCs w:val="28"/>
          <w:lang w:val="ru-RU" w:eastAsia="ru-RU"/>
        </w:rPr>
        <w:t>ндустриального парка «Промышленная зона «Заволжье»</w:t>
      </w:r>
      <w:r>
        <w:rPr>
          <w:rFonts w:ascii="PT Astra Serif" w:hAnsi="PT Astra Serif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ru-RU"/>
        </w:rPr>
        <w:t>и вложить инвестиции в общем объёме 100 млн</w:t>
      </w:r>
      <w:r>
        <w:rPr>
          <w:rFonts w:hint="default" w:ascii="PT Astra Serif" w:hAnsi="PT Astra Serif"/>
          <w:sz w:val="28"/>
          <w:szCs w:val="28"/>
          <w:lang w:val="en-US" w:eastAsia="ru-RU"/>
        </w:rPr>
        <w:t>.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 рублей, а также создать не менее 20 новых рабочих мест.</w:t>
      </w:r>
    </w:p>
    <w:p>
      <w:pPr>
        <w:pStyle w:val="14"/>
        <w:spacing w:after="0" w:line="240" w:lineRule="auto"/>
        <w:ind w:left="0" w:leftChars="0" w:firstLine="840" w:firstLineChars="300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-</w:t>
      </w:r>
      <w:r>
        <w:rPr>
          <w:rFonts w:hint="default" w:ascii="PT Astra Serif" w:hAnsi="PT Astra Serif" w:cs="PT Astra Serif"/>
          <w:sz w:val="28"/>
          <w:szCs w:val="28"/>
        </w:rPr>
        <w:t xml:space="preserve"> на разработку проектно-сметной документации объектов инфраструктуры промышленной зоны «Карлинская»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, а именно,</w:t>
      </w:r>
      <w:r>
        <w:rPr>
          <w:rFonts w:hint="default" w:ascii="PT Astra Serif" w:hAnsi="PT Astra Serif" w:cs="PT Astra Serif"/>
          <w:sz w:val="28"/>
          <w:szCs w:val="28"/>
        </w:rPr>
        <w:t xml:space="preserve"> водопровод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, </w:t>
      </w:r>
      <w:r>
        <w:rPr>
          <w:rFonts w:hint="default" w:ascii="PT Astra Serif" w:hAnsi="PT Astra Serif" w:cs="PT Astra Serif"/>
          <w:sz w:val="28"/>
          <w:szCs w:val="28"/>
        </w:rPr>
        <w:t>водомерный узел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, </w:t>
      </w:r>
      <w:r>
        <w:rPr>
          <w:rFonts w:hint="default" w:ascii="PT Astra Serif" w:hAnsi="PT Astra Serif" w:cs="PT Astra Serif"/>
          <w:sz w:val="28"/>
          <w:szCs w:val="28"/>
        </w:rPr>
        <w:t>самотечная бытовая канализация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, </w:t>
      </w:r>
      <w:r>
        <w:rPr>
          <w:rFonts w:hint="default" w:ascii="PT Astra Serif" w:hAnsi="PT Astra Serif" w:cs="PT Astra Serif"/>
          <w:sz w:val="28"/>
          <w:szCs w:val="28"/>
        </w:rPr>
        <w:t>напорная бытовая канализация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, </w:t>
      </w:r>
      <w:r>
        <w:rPr>
          <w:rFonts w:hint="default" w:ascii="PT Astra Serif" w:hAnsi="PT Astra Serif" w:cs="PT Astra Serif"/>
          <w:sz w:val="28"/>
          <w:szCs w:val="28"/>
        </w:rPr>
        <w:t>канализационная насосная станция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, </w:t>
      </w:r>
      <w:r>
        <w:rPr>
          <w:rFonts w:hint="default" w:ascii="PT Astra Serif" w:hAnsi="PT Astra Serif" w:cs="PT Astra Serif"/>
          <w:sz w:val="28"/>
          <w:szCs w:val="28"/>
        </w:rPr>
        <w:t>газопровод с газорегуляторным пунктом.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cs="PT Astra Serif"/>
          <w:sz w:val="28"/>
          <w:szCs w:val="28"/>
        </w:rPr>
        <w:t>Инфраструктура необходим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а</w:t>
      </w:r>
      <w:r>
        <w:rPr>
          <w:rFonts w:hint="default" w:ascii="PT Astra Serif" w:hAnsi="PT Astra Serif" w:cs="PT Astra Serif"/>
          <w:sz w:val="28"/>
          <w:szCs w:val="28"/>
        </w:rPr>
        <w:t xml:space="preserve"> для реализации нового инвестиционного проекта по созданию офисно-распределительного центра площадью до 5 000,0 кв.м. с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объёмом</w:t>
      </w:r>
      <w:r>
        <w:rPr>
          <w:rFonts w:hint="default" w:ascii="PT Astra Serif" w:hAnsi="PT Astra Serif" w:cs="PT Astra Serif"/>
          <w:sz w:val="28"/>
          <w:szCs w:val="28"/>
        </w:rPr>
        <w:t xml:space="preserve"> инвестиций 200 млн. рублей и созданием 100 рабочих мест.   </w:t>
      </w:r>
    </w:p>
    <w:p>
      <w:pPr>
        <w:numPr>
          <w:ilvl w:val="0"/>
          <w:numId w:val="2"/>
        </w:numPr>
        <w:spacing w:after="0" w:line="240" w:lineRule="auto"/>
        <w:ind w:left="0" w:leftChars="0" w:firstLine="700" w:firstLineChars="250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 xml:space="preserve">25000,0 тыс. рублей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планируется направить на</w:t>
      </w:r>
      <w:r>
        <w:rPr>
          <w:rFonts w:hint="default" w:ascii="PT Astra Serif" w:hAnsi="PT Astra Serif" w:cs="PT Astra Serif"/>
          <w:sz w:val="28"/>
          <w:szCs w:val="28"/>
        </w:rPr>
        <w:t xml:space="preserve"> возмещени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е</w:t>
      </w:r>
      <w:r>
        <w:rPr>
          <w:rFonts w:hint="default" w:ascii="PT Astra Serif" w:hAnsi="PT Astra Serif" w:cs="PT Astra Serif"/>
          <w:sz w:val="28"/>
          <w:szCs w:val="28"/>
        </w:rPr>
        <w:t xml:space="preserve"> затрат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ООО</w:t>
      </w:r>
      <w:r>
        <w:rPr>
          <w:rFonts w:hint="default" w:ascii="PT Astra Serif" w:hAnsi="PT Astra Serif" w:cs="PT Astra Serif"/>
          <w:sz w:val="28"/>
          <w:szCs w:val="28"/>
        </w:rPr>
        <w:t xml:space="preserve">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» </w:t>
      </w:r>
      <w:r>
        <w:rPr>
          <w:rFonts w:hint="default" w:ascii="PT Astra Serif" w:hAnsi="PT Astra Serif" w:cs="PT Astra Serif"/>
          <w:sz w:val="28"/>
          <w:szCs w:val="28"/>
        </w:rPr>
        <w:t>на выполнение ремонтных работ зданий, строений, сооружений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 w:line="240" w:lineRule="auto"/>
        <w:ind w:left="11" w:leftChars="5" w:firstLine="705" w:firstLineChars="252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 xml:space="preserve">По состоянию на 01.01.2022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ООО 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» </w:t>
      </w:r>
      <w:r>
        <w:rPr>
          <w:rFonts w:hint="default" w:ascii="PT Astra Serif" w:hAnsi="PT Astra Serif" w:cs="PT Astra Serif"/>
          <w:sz w:val="28"/>
          <w:szCs w:val="28"/>
        </w:rPr>
        <w:t>заключены договора аренды с 25 компаниями-резидентами на общую площадь 52 416 кв.м., в которых трудоустроено 503 человек. Ориентировочный суммарный оборот всех предприятий-арендаторов за 2021 год составил 1 149 млн.руб.</w:t>
      </w:r>
    </w:p>
    <w:p>
      <w:pPr>
        <w:shd w:val="clear" w:color="auto" w:fill="FFFFFF"/>
        <w:spacing w:after="0" w:line="240" w:lineRule="auto"/>
        <w:ind w:firstLine="700" w:firstLineChars="250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lang w:eastAsia="zh-CN" w:bidi="ar"/>
        </w:rPr>
        <w:t xml:space="preserve">В </w:t>
      </w: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lang w:val="ru-RU" w:eastAsia="zh-CN" w:bidi="ar"/>
        </w:rPr>
        <w:t>целом на территории парка</w:t>
      </w: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lang w:eastAsia="zh-CN" w:bidi="ar"/>
        </w:rPr>
        <w:t xml:space="preserve"> подготовлено более 52 тыс. м</w:t>
      </w: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vertAlign w:val="superscript"/>
          <w:lang w:eastAsia="zh-CN" w:bidi="ar"/>
        </w:rPr>
        <w:t>2</w:t>
      </w: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lang w:eastAsia="zh-CN" w:bidi="ar"/>
        </w:rPr>
        <w:t>производственных,  вспомогательных и офисных площадей блока Е, Б, Д, В, завершены внешние работы по блоку Г. Проведены работы по замене кровли, ремонту и установке электроосвещения, светоаэрационных фонарей, вентиляции, фасада, по устройству полов, отделочные работы, замене инженерных коммуникаций, организованы пешеходная и транспортная КПП. Частично выполнен ремонт офисных помещений блока Б и Д.</w:t>
      </w:r>
    </w:p>
    <w:p>
      <w:pPr>
        <w:pStyle w:val="14"/>
        <w:numPr>
          <w:ilvl w:val="0"/>
          <w:numId w:val="0"/>
        </w:numPr>
        <w:spacing w:after="0" w:line="240" w:lineRule="auto"/>
        <w:ind w:firstLine="700" w:firstLineChars="250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>С целью дальнейшего развития индустриального парка в 202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2</w:t>
      </w:r>
      <w:r>
        <w:rPr>
          <w:rFonts w:hint="default" w:ascii="PT Astra Serif" w:hAnsi="PT Astra Serif" w:cs="PT Astra Serif"/>
          <w:sz w:val="28"/>
          <w:szCs w:val="28"/>
        </w:rPr>
        <w:t xml:space="preserve"> году планируется проведение ремонтных работ площадей блока Г здания № 10. Общая площадь блока составляет 26 </w:t>
      </w:r>
      <w:r>
        <w:rPr>
          <w:rFonts w:hint="default" w:ascii="PT Astra Serif" w:hAnsi="PT Astra Serif" w:eastAsia="PT Astra Serif" w:cs="PT Astra Serif"/>
          <w:color w:val="000000"/>
          <w:sz w:val="28"/>
          <w:szCs w:val="28"/>
          <w:shd w:val="clear" w:color="auto" w:fill="FFFFFF"/>
          <w:lang w:eastAsia="zh-CN" w:bidi="ar"/>
        </w:rPr>
        <w:t xml:space="preserve">тыс. кв. м., полезная площадь - 20 тыс. кв. м. </w:t>
      </w:r>
      <w:r>
        <w:rPr>
          <w:rFonts w:hint="default" w:ascii="PT Astra Serif" w:hAnsi="PT Astra Serif" w:cs="PT Astra Serif"/>
          <w:sz w:val="28"/>
          <w:szCs w:val="28"/>
        </w:rPr>
        <w:t xml:space="preserve">Ремонт данных площадей позволит разместить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порядка 4</w:t>
      </w:r>
      <w:r>
        <w:rPr>
          <w:rFonts w:hint="default" w:ascii="PT Astra Serif" w:hAnsi="PT Astra Serif" w:cs="PT Astra Serif"/>
          <w:sz w:val="28"/>
          <w:szCs w:val="28"/>
        </w:rPr>
        <w:t xml:space="preserve"> резидентов, создать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более</w:t>
      </w:r>
      <w:r>
        <w:rPr>
          <w:rFonts w:hint="default" w:ascii="PT Astra Serif" w:hAnsi="PT Astra Serif" w:cs="PT Astra Serif"/>
          <w:sz w:val="28"/>
          <w:szCs w:val="28"/>
        </w:rPr>
        <w:t xml:space="preserve"> 200 рабочих мест, планируемый объём инвестиций резидентов составит 500 млн. руб.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</w:pP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В общей сложности с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редства в размере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66199,2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 тыс. рублей в настоящее время предусмотрены 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законом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 Ульяновской области от 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08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>.1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2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>.202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1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 xml:space="preserve"> 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№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 xml:space="preserve"> 14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6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 xml:space="preserve">-ЗО 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«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>Об областном бюджете Ульяновской области на 202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2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 xml:space="preserve"> год и на плановый период 202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3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 xml:space="preserve"> и 202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4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 xml:space="preserve"> годов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  <w:lang w:val="ru-RU"/>
        </w:rPr>
        <w:t>»</w:t>
      </w:r>
      <w:r>
        <w:rPr>
          <w:rFonts w:hint="default" w:ascii="PT Astra Serif" w:hAnsi="PT Astra Serif" w:eastAsia="Yu Gothic UI Semilight" w:cs="PT Astra Serif"/>
          <w:sz w:val="28"/>
          <w:szCs w:val="28"/>
          <w:highlight w:val="none"/>
        </w:rPr>
        <w:t>,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 а также государственной программой Ульяновской области «Формирование благоприятного инвестиционного климата в Ульяновской области»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PT Astra Serif" w:hAnsi="PT Astra Serif" w:cs="PT Astra Serif"/>
          <w:kern w:val="28"/>
          <w:sz w:val="28"/>
          <w:szCs w:val="28"/>
        </w:rPr>
      </w:pP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На сегодняшний день АО «Корпорация развития Ульяновской области» в  соответствии с </w:t>
      </w:r>
      <w:r>
        <w:rPr>
          <w:rFonts w:hint="default" w:ascii="PT Astra Serif" w:hAnsi="PT Astra Serif" w:cs="PT Astra Serif"/>
          <w:kern w:val="28"/>
          <w:sz w:val="28"/>
          <w:szCs w:val="28"/>
        </w:rPr>
        <w:t>законом Ульяновской области от 15.03.2005 №</w:t>
      </w:r>
      <w:r>
        <w:rPr>
          <w:rFonts w:hint="default" w:ascii="PT Astra Serif" w:hAnsi="PT Astra Serif" w:cs="PT Astra Serif"/>
          <w:kern w:val="28"/>
          <w:sz w:val="28"/>
          <w:szCs w:val="28"/>
          <w:lang w:val="ru-RU"/>
        </w:rPr>
        <w:t xml:space="preserve"> </w:t>
      </w:r>
      <w:r>
        <w:rPr>
          <w:rFonts w:hint="default" w:ascii="PT Astra Serif" w:hAnsi="PT Astra Serif" w:cs="PT Astra Serif"/>
          <w:kern w:val="28"/>
          <w:sz w:val="28"/>
          <w:szCs w:val="28"/>
        </w:rPr>
        <w:t>019-ЗО «О развитии инвестиционной деятельности на территории Ульяновской области», п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развития инфраструктуры промышленных зон» (функция с соответствии с подпунктом 9 пункта 1) и </w:t>
      </w:r>
      <w:r>
        <w:rPr>
          <w:rFonts w:hint="default" w:ascii="PT Astra Serif" w:hAnsi="PT Astra Serif" w:cs="PT Astra Serif"/>
          <w:kern w:val="28"/>
          <w:sz w:val="28"/>
          <w:szCs w:val="28"/>
        </w:rPr>
        <w:t xml:space="preserve">распоряжением Правительства Ульяновской области от 10.12.2013 № 806-пр «Об организации, уполномоченной в сфере формирования и развития инфраструктуры промышленных зон» присвоен статуса организации, уполномоченной в сфере формирования и развития инфраструктуры промышленных зон.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PT Astra Serif" w:hAnsi="PT Astra Serif" w:cs="PT Astra Serif"/>
          <w:kern w:val="28"/>
          <w:sz w:val="28"/>
          <w:szCs w:val="28"/>
        </w:rPr>
      </w:pP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Все вышеуказанные мероприятия, на реализацию которых предоставляются бюджетные инвестиции, осуществляются в рамках функций, определённых для 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организаци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и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, уполномоченной в сфере формирования и развития инфраструктуры промышленных зон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. 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Таким образом, в соответствии с постановлением Правительства Ульяновской области от 2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6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>.04.2010 № 135-П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 «Об оценке эффективности использования средств областного бюджета Ульяновской области, направляемых на капитальные вложения»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 и постановлением Правительства Ульяновской области  от 31.08.2016 № 413-П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 «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Об утверждении Правил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счёт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 средств областного бюджета Ульяновской области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»</w:t>
      </w:r>
      <w:r>
        <w:rPr>
          <w:rFonts w:hint="default" w:ascii="PT Astra Serif" w:hAnsi="PT Astra Serif" w:eastAsia="Yu Gothic UI Semilight" w:cs="PT Astra Serif"/>
          <w:sz w:val="28"/>
          <w:szCs w:val="28"/>
        </w:rPr>
        <w:t xml:space="preserve"> проведение проверки данных инвестиционных проектов на предмет обоснованности и эффективности использования средств областного бюджета Ульяновской области, направляемых на капитальные вложения, не требуется.</w:t>
      </w:r>
    </w:p>
    <w:p>
      <w:pPr>
        <w:suppressAutoHyphens/>
        <w:spacing w:after="0" w:line="240" w:lineRule="auto"/>
        <w:ind w:right="-79" w:firstLine="700" w:firstLineChars="250"/>
        <w:jc w:val="both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 xml:space="preserve">Антикоррупционная экспертиза настоящего проекта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постановления </w:t>
      </w:r>
      <w:r>
        <w:rPr>
          <w:rFonts w:hint="default" w:ascii="PT Astra Serif" w:hAnsi="PT Astra Serif" w:cs="PT Astra Serif"/>
          <w:sz w:val="28"/>
          <w:szCs w:val="28"/>
        </w:rPr>
        <w:t>проведена Министерств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ом 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экономического развития и промышленности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 Ульяновской области</w:t>
      </w:r>
      <w:r>
        <w:rPr>
          <w:rFonts w:hint="default" w:ascii="PT Astra Serif" w:hAnsi="PT Astra Serif" w:cs="PT Astra Serif"/>
          <w:sz w:val="28"/>
          <w:szCs w:val="28"/>
        </w:rPr>
        <w:t xml:space="preserve">. 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проекта постановления</w:t>
      </w:r>
      <w:r>
        <w:rPr>
          <w:rFonts w:hint="default" w:ascii="PT Astra Serif" w:hAnsi="PT Astra Serif" w:cs="PT Astra Serif"/>
          <w:sz w:val="28"/>
          <w:szCs w:val="28"/>
        </w:rPr>
        <w:t xml:space="preserve"> Ульяновской области, не выявлено.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int="default" w:ascii="PT Astra Serif" w:hAnsi="PT Astra Serif" w:eastAsia="Yu Gothic UI Semilight" w:cs="PT Astra Serif"/>
          <w:sz w:val="28"/>
          <w:szCs w:val="28"/>
        </w:rPr>
      </w:pPr>
      <w:r>
        <w:rPr>
          <w:rFonts w:hint="default" w:ascii="PT Astra Serif" w:hAnsi="PT Astra Serif" w:eastAsia="Yu Gothic UI Semilight" w:cs="PT Astra Serif"/>
          <w:sz w:val="28"/>
          <w:szCs w:val="28"/>
        </w:rPr>
        <w:t>Разработчиком проекта акта является заместитель директора финансово-экономического департамента Акционерного общества «Корпорация развития Ульяновской области» Копыльцова Я.Б.</w:t>
      </w:r>
    </w:p>
    <w:p>
      <w:pPr>
        <w:suppressAutoHyphens/>
        <w:ind w:right="-679"/>
        <w:jc w:val="both"/>
        <w:outlineLvl w:val="0"/>
        <w:rPr>
          <w:rFonts w:ascii="PT Astra Serif" w:hAnsi="PT Astra Serif" w:eastAsia="Yu Gothic UI Semilight" w:cs="PT Astra Serif"/>
          <w:sz w:val="28"/>
          <w:szCs w:val="28"/>
        </w:rPr>
      </w:pP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jc w:val="center"/>
        <w:textAlignment w:val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предоставлении Акционерному обществу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«Корпорация развития Ульяновской области» бюджетных инвестиций за счёт средств областного бюджета Ульяновской области</w:t>
      </w:r>
      <w:r>
        <w:rPr>
          <w:rFonts w:ascii="PT Astra Serif" w:hAnsi="PT Astra Serif"/>
          <w:b w:val="0"/>
          <w:sz w:val="28"/>
          <w:szCs w:val="28"/>
        </w:rPr>
        <w:t>»</w:t>
      </w:r>
    </w:p>
    <w:p>
      <w:pPr>
        <w:pStyle w:val="13"/>
        <w:jc w:val="center"/>
        <w:outlineLvl w:val="0"/>
        <w:rPr>
          <w:rFonts w:ascii="PT Astra Serif" w:hAnsi="PT Astra Serif"/>
          <w:b w:val="0"/>
        </w:rPr>
      </w:pPr>
    </w:p>
    <w:p>
      <w:pPr>
        <w:pStyle w:val="12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70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/>
          <w:sz w:val="28"/>
          <w:szCs w:val="28"/>
          <w:lang w:val="ru-RU"/>
        </w:rPr>
        <w:t>П</w:t>
      </w:r>
      <w:r>
        <w:rPr>
          <w:rFonts w:ascii="PT Astra Serif" w:hAnsi="PT Astra Serif" w:eastAsia="Calibri"/>
          <w:sz w:val="28"/>
          <w:szCs w:val="28"/>
        </w:rPr>
        <w:t>роектом постановления Правительства Ульяновской области «О предоставлении Акционерному обществу «Корпорация развития Ульяновской области» бюджетных инвестиций за счёт средств областного бюджета Ульяновской области» планируется п</w:t>
      </w:r>
      <w:r>
        <w:rPr>
          <w:rFonts w:ascii="PT Astra Serif" w:hAnsi="PT Astra Serif"/>
          <w:sz w:val="28"/>
          <w:szCs w:val="28"/>
        </w:rPr>
        <w:t>редоставить в 202</w:t>
      </w:r>
      <w:r>
        <w:rPr>
          <w:rFonts w:hint="default" w:ascii="PT Astra Serif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</w:rPr>
        <w:t xml:space="preserve"> году Акционерному обществу «Корпорация развития Ульяновской области»</w:t>
      </w:r>
      <w:r>
        <w:rPr>
          <w:rFonts w:hint="default" w:ascii="PT Astra Serif" w:hAnsi="PT Astra Serif"/>
          <w:sz w:val="28"/>
          <w:szCs w:val="28"/>
          <w:lang w:val="ru-RU"/>
        </w:rPr>
        <w:t xml:space="preserve"> бюджетные инвестиции</w:t>
      </w:r>
      <w:r>
        <w:rPr>
          <w:rFonts w:hint="default" w:ascii="PT Astra Serif" w:hAnsi="PT Astra Serif" w:cs="PT Astra Serif"/>
          <w:sz w:val="28"/>
          <w:szCs w:val="28"/>
        </w:rPr>
        <w:t xml:space="preserve"> в размере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66 199,2</w:t>
      </w:r>
      <w:r>
        <w:rPr>
          <w:rFonts w:hint="default" w:ascii="PT Astra Serif" w:hAnsi="PT Astra Serif" w:cs="PT Astra Serif"/>
          <w:sz w:val="28"/>
          <w:szCs w:val="28"/>
        </w:rPr>
        <w:t xml:space="preserve"> тыс. рублей, в том числе:</w:t>
      </w:r>
    </w:p>
    <w:p>
      <w:pPr>
        <w:pStyle w:val="12"/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autoSpaceDN w:val="0"/>
        <w:bidi w:val="0"/>
        <w:snapToGrid/>
        <w:spacing w:after="0" w:line="240" w:lineRule="auto"/>
        <w:ind w:firstLine="700" w:firstLineChars="250"/>
        <w:jc w:val="both"/>
        <w:textAlignment w:val="auto"/>
        <w:rPr>
          <w:rFonts w:hint="default" w:ascii="PT Astra Serif" w:hAnsi="PT Astra Serif" w:cs="PT Astra Serif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  <w:lang w:val="ru-RU"/>
        </w:rPr>
        <w:t>41199,2</w:t>
      </w:r>
      <w:r>
        <w:rPr>
          <w:rFonts w:hint="default" w:ascii="PT Astra Serif" w:hAnsi="PT Astra Serif" w:cs="PT Astra Serif"/>
          <w:sz w:val="28"/>
          <w:szCs w:val="28"/>
        </w:rPr>
        <w:t xml:space="preserve"> тыс. рублей – с целью финансового обеспечения выполнения проектно-изыскательских работ, услуг по подготовке проектной документации, строительства и подключения (технологического присоединения) объектов капитального строительства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,</w:t>
      </w:r>
      <w:r>
        <w:rPr>
          <w:rFonts w:hint="default" w:ascii="PT Astra Serif" w:hAnsi="PT Astra Serif" w:cs="PT Astra Serif"/>
          <w:sz w:val="28"/>
          <w:szCs w:val="28"/>
        </w:rPr>
        <w:t xml:space="preserve"> необходимых для реализации новых инвестиционных проектов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,</w:t>
      </w:r>
      <w:r>
        <w:rPr>
          <w:rFonts w:hint="default" w:ascii="PT Astra Serif" w:hAnsi="PT Astra Serif" w:cs="PT Astra Serif"/>
          <w:sz w:val="28"/>
          <w:szCs w:val="28"/>
        </w:rPr>
        <w:t xml:space="preserve"> к сетям инженерно-технического обеспечения (электро-, газо-, тепло-, водоснабжения или водоотведения);</w:t>
      </w:r>
    </w:p>
    <w:p>
      <w:pPr>
        <w:pStyle w:val="12"/>
        <w:suppressAutoHyphens/>
        <w:spacing w:after="0" w:line="240" w:lineRule="auto"/>
        <w:ind w:firstLine="700" w:firstLineChars="25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hint="default" w:ascii="PT Astra Serif" w:hAnsi="PT Astra Serif" w:cs="PT Astra Serif"/>
          <w:sz w:val="28"/>
          <w:szCs w:val="28"/>
        </w:rPr>
        <w:t xml:space="preserve">25000,0 тыс. рублей – в целях оплаты доли Акционерного общества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Корпорация развития Ульяновской области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»</w:t>
      </w:r>
      <w:r>
        <w:rPr>
          <w:rFonts w:hint="default" w:ascii="PT Astra Serif" w:hAnsi="PT Astra Serif" w:cs="PT Astra Serif"/>
          <w:sz w:val="28"/>
          <w:szCs w:val="28"/>
        </w:rPr>
        <w:t xml:space="preserve"> в уставном капитале общества с ограниченной ответственностью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 xml:space="preserve">» </w:t>
      </w:r>
      <w:r>
        <w:rPr>
          <w:rFonts w:hint="default" w:ascii="PT Astra Serif" w:hAnsi="PT Astra Serif" w:cs="PT Astra Serif"/>
          <w:sz w:val="28"/>
          <w:szCs w:val="28"/>
        </w:rPr>
        <w:t xml:space="preserve">для возмещения осуществлённых обществом с ограниченной ответственностью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»</w:t>
      </w:r>
      <w:r>
        <w:rPr>
          <w:rFonts w:hint="default" w:ascii="PT Astra Serif" w:hAnsi="PT Astra Serif" w:cs="PT Astra Serif"/>
          <w:sz w:val="28"/>
          <w:szCs w:val="28"/>
        </w:rPr>
        <w:t xml:space="preserve"> затрат на выполнение ремонтных работ зданий, строений, сооружений, принадлежащих обществу с ограниченной ответственностью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 xml:space="preserve">Димитровградский индустриальный парк 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«</w:t>
      </w:r>
      <w:r>
        <w:rPr>
          <w:rFonts w:hint="default" w:ascii="PT Astra Serif" w:hAnsi="PT Astra Serif" w:cs="PT Astra Serif"/>
          <w:sz w:val="28"/>
          <w:szCs w:val="28"/>
        </w:rPr>
        <w:t>Мастер</w:t>
      </w:r>
      <w:r>
        <w:rPr>
          <w:rFonts w:hint="default" w:ascii="PT Astra Serif" w:hAnsi="PT Astra Serif" w:cs="PT Astra Serif"/>
          <w:sz w:val="28"/>
          <w:szCs w:val="28"/>
          <w:lang w:val="ru-RU"/>
        </w:rPr>
        <w:t>».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8" w:lineRule="auto"/>
        <w:ind w:firstLine="708"/>
        <w:jc w:val="both"/>
        <w:textAlignment w:val="auto"/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</w:pPr>
      <w:r>
        <w:rPr>
          <w:rFonts w:ascii="PT Astra Serif" w:hAnsi="PT Astra Serif" w:eastAsia="Yu Gothic UI Semilight" w:cs="PT Astra Serif"/>
          <w:sz w:val="28"/>
          <w:szCs w:val="28"/>
          <w:lang w:val="ru-RU"/>
        </w:rPr>
        <w:t>Указанные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 с</w:t>
      </w:r>
      <w:r>
        <w:rPr>
          <w:rFonts w:ascii="PT Astra Serif" w:hAnsi="PT Astra Serif" w:eastAsia="Yu Gothic UI Semilight" w:cs="PT Astra Serif"/>
          <w:sz w:val="28"/>
          <w:szCs w:val="28"/>
        </w:rPr>
        <w:t xml:space="preserve">редства предусмотрены </w:t>
      </w:r>
      <w:r>
        <w:rPr>
          <w:rFonts w:ascii="PT Astra Serif" w:hAnsi="PT Astra Serif" w:eastAsia="Yu Gothic UI Semilight" w:cs="PT Astra Serif"/>
          <w:sz w:val="28"/>
          <w:szCs w:val="28"/>
          <w:lang w:val="ru-RU"/>
        </w:rPr>
        <w:t>законом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 Ульяновской области</w:t>
      </w:r>
      <w:r>
        <w:rPr>
          <w:rFonts w:hint="default" w:ascii="PT Astra Serif" w:hAnsi="PT Astra Serif" w:eastAsia="Yu Gothic UI Semilight"/>
          <w:sz w:val="28"/>
          <w:szCs w:val="28"/>
        </w:rPr>
        <w:t xml:space="preserve"> от 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08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>.1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2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>.202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1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 xml:space="preserve"> 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№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 xml:space="preserve"> 14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6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>-ЗО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 xml:space="preserve"> «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>Об областном бюджете Ульяновской области на 202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2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 xml:space="preserve"> год и на плановый период 202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3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 xml:space="preserve"> и 202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4</w:t>
      </w:r>
      <w:r>
        <w:rPr>
          <w:rFonts w:hint="default" w:ascii="PT Astra Serif" w:hAnsi="PT Astra Serif" w:eastAsia="Yu Gothic UI Semilight"/>
          <w:sz w:val="28"/>
          <w:szCs w:val="28"/>
          <w:highlight w:val="none"/>
        </w:rPr>
        <w:t xml:space="preserve"> годов</w:t>
      </w:r>
      <w:r>
        <w:rPr>
          <w:rFonts w:hint="default" w:ascii="PT Astra Serif" w:hAnsi="PT Astra Serif" w:eastAsia="Yu Gothic UI Semilight"/>
          <w:sz w:val="28"/>
          <w:szCs w:val="28"/>
          <w:highlight w:val="none"/>
          <w:lang w:val="ru-RU"/>
        </w:rPr>
        <w:t>»</w:t>
      </w:r>
      <w:r>
        <w:rPr>
          <w:rFonts w:ascii="PT Astra Serif" w:hAnsi="PT Astra Serif" w:eastAsia="Yu Gothic UI Semilight" w:cs="PT Astra Serif"/>
          <w:sz w:val="28"/>
          <w:szCs w:val="28"/>
          <w:highlight w:val="none"/>
        </w:rPr>
        <w:t>,</w:t>
      </w:r>
      <w:r>
        <w:rPr>
          <w:rFonts w:ascii="PT Astra Serif" w:hAnsi="PT Astra Serif" w:eastAsia="Yu Gothic UI Semilight" w:cs="PT Astra Serif"/>
          <w:sz w:val="28"/>
          <w:szCs w:val="28"/>
        </w:rPr>
        <w:t xml:space="preserve"> а также государственной программой Ульяновской области «Формирование благоприятного инвестиционного климата в Ульяновской области»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>, утверждённой п</w:t>
      </w:r>
      <w:r>
        <w:rPr>
          <w:rFonts w:hint="default" w:ascii="PT Astra Serif" w:hAnsi="PT Astra Serif" w:eastAsia="Yu Gothic UI Semilight"/>
          <w:sz w:val="28"/>
          <w:szCs w:val="28"/>
          <w:lang w:val="ru-RU"/>
        </w:rPr>
        <w:t>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>
      <w:pPr>
        <w:suppressAutoHyphens/>
        <w:spacing w:after="0" w:line="240" w:lineRule="auto"/>
        <w:ind w:right="-79"/>
        <w:jc w:val="both"/>
        <w:rPr>
          <w:rFonts w:ascii="PT Astra Serif" w:hAnsi="PT Astra Serif" w:eastAsia="Yu Gothic UI Semilight" w:cs="PT Astra Serif"/>
          <w:sz w:val="28"/>
          <w:szCs w:val="28"/>
        </w:rPr>
      </w:pPr>
    </w:p>
    <w:p>
      <w:pPr>
        <w:suppressAutoHyphens/>
        <w:spacing w:after="0" w:line="240" w:lineRule="auto"/>
        <w:ind w:right="-79"/>
        <w:jc w:val="both"/>
        <w:rPr>
          <w:rFonts w:ascii="PT Astra Serif" w:hAnsi="PT Astra Serif" w:eastAsia="Yu Gothic UI Semilight" w:cs="PT Astra Serif"/>
          <w:sz w:val="28"/>
          <w:szCs w:val="28"/>
        </w:rPr>
      </w:pPr>
      <w:r>
        <w:rPr>
          <w:rFonts w:ascii="PT Astra Serif" w:hAnsi="PT Astra Serif" w:eastAsia="Yu Gothic UI Semilight" w:cs="PT Astra Serif"/>
          <w:sz w:val="28"/>
          <w:szCs w:val="28"/>
        </w:rPr>
        <w:t>Министр</w:t>
      </w:r>
      <w:r>
        <w:rPr>
          <w:rFonts w:hint="default" w:ascii="PT Astra Serif" w:hAnsi="PT Astra Serif" w:eastAsia="Yu Gothic UI Semilight" w:cs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eastAsia="Yu Gothic UI Semilight" w:cs="PT Astra Serif"/>
          <w:sz w:val="28"/>
          <w:szCs w:val="28"/>
        </w:rPr>
        <w:t xml:space="preserve">экономического развития </w:t>
      </w:r>
    </w:p>
    <w:p>
      <w:pPr>
        <w:ind w:right="-67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Yu Gothic UI Semilight" w:cs="PT Astra Serif"/>
          <w:sz w:val="28"/>
          <w:szCs w:val="28"/>
        </w:rPr>
        <w:t xml:space="preserve">и промышленности Ульяновской области                                            Н.В.Зонтов </w:t>
      </w:r>
    </w:p>
    <w:p>
      <w:pPr>
        <w:suppressAutoHyphens/>
        <w:rPr>
          <w:rFonts w:ascii="PT Astra Serif" w:hAnsi="PT Astra Serif" w:eastAsia="Yu Gothic UI Semilight"/>
          <w:sz w:val="28"/>
          <w:szCs w:val="28"/>
        </w:rPr>
      </w:pPr>
    </w:p>
    <w:p>
      <w:pPr>
        <w:pStyle w:val="12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sectPr>
      <w:footerReference r:id="rId6" w:type="first"/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Yu Gothic UI Semilight">
    <w:panose1 w:val="020B0400000000000000"/>
    <w:charset w:val="80"/>
    <w:family w:val="swiss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432B2"/>
    <w:multiLevelType w:val="multilevel"/>
    <w:tmpl w:val="080432B2"/>
    <w:lvl w:ilvl="0" w:tentative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07CA39C"/>
    <w:multiLevelType w:val="singleLevel"/>
    <w:tmpl w:val="207CA3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4"/>
    <w:rsid w:val="00075D0A"/>
    <w:rsid w:val="0007713C"/>
    <w:rsid w:val="000B5C91"/>
    <w:rsid w:val="000F6DD2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18E7"/>
    <w:rsid w:val="005A2296"/>
    <w:rsid w:val="005D1B3D"/>
    <w:rsid w:val="005E2C50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E4DD0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1015F"/>
    <w:rsid w:val="00F62A82"/>
    <w:rsid w:val="00F86740"/>
    <w:rsid w:val="00F93869"/>
    <w:rsid w:val="06203BF0"/>
    <w:rsid w:val="09415D41"/>
    <w:rsid w:val="0D8763E4"/>
    <w:rsid w:val="11823A49"/>
    <w:rsid w:val="150B1FC8"/>
    <w:rsid w:val="1ECA10B9"/>
    <w:rsid w:val="200028C7"/>
    <w:rsid w:val="234254A3"/>
    <w:rsid w:val="25DE0505"/>
    <w:rsid w:val="288F5A95"/>
    <w:rsid w:val="2EB61710"/>
    <w:rsid w:val="3E0866B6"/>
    <w:rsid w:val="42323FB0"/>
    <w:rsid w:val="45945E0E"/>
    <w:rsid w:val="46C25632"/>
    <w:rsid w:val="477E68D8"/>
    <w:rsid w:val="4B2B7311"/>
    <w:rsid w:val="4CDB6032"/>
    <w:rsid w:val="51195519"/>
    <w:rsid w:val="53EA467D"/>
    <w:rsid w:val="559F326B"/>
    <w:rsid w:val="5D6C6F67"/>
    <w:rsid w:val="66475FFB"/>
    <w:rsid w:val="68454194"/>
    <w:rsid w:val="6A246731"/>
    <w:rsid w:val="6CE15DE9"/>
    <w:rsid w:val="6F1B6203"/>
    <w:rsid w:val="706436BB"/>
    <w:rsid w:val="72117AC0"/>
    <w:rsid w:val="743545E6"/>
    <w:rsid w:val="74AB6A56"/>
    <w:rsid w:val="75F57923"/>
    <w:rsid w:val="784F15EC"/>
    <w:rsid w:val="7C4862CD"/>
    <w:rsid w:val="7C6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99"/>
  </w:style>
  <w:style w:type="paragraph" w:styleId="5">
    <w:name w:val="Balloon Text"/>
    <w:basedOn w:val="1"/>
    <w:link w:val="9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semiHidden/>
    <w:qFormat/>
    <w:uiPriority w:val="99"/>
    <w:pPr>
      <w:spacing w:before="100" w:beforeAutospacing="1" w:after="100" w:afterAutospacing="1"/>
    </w:pPr>
  </w:style>
  <w:style w:type="character" w:customStyle="1" w:styleId="9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Верхний колонтитул Знак"/>
    <w:link w:val="6"/>
    <w:qFormat/>
    <w:locked/>
    <w:uiPriority w:val="99"/>
    <w:rPr>
      <w:sz w:val="22"/>
      <w:szCs w:val="22"/>
      <w:lang w:eastAsia="en-US"/>
    </w:rPr>
  </w:style>
  <w:style w:type="character" w:customStyle="1" w:styleId="11">
    <w:name w:val="Нижний колонтитул Знак"/>
    <w:link w:val="7"/>
    <w:qFormat/>
    <w:locked/>
    <w:uiPriority w:val="99"/>
    <w:rPr>
      <w:sz w:val="22"/>
      <w:szCs w:val="22"/>
      <w:lang w:eastAsia="en-US"/>
    </w:rPr>
  </w:style>
  <w:style w:type="paragraph" w:customStyle="1" w:styleId="12">
    <w:name w:val="ConsPlusNormal"/>
    <w:qFormat/>
    <w:uiPriority w:val="99"/>
    <w:pPr>
      <w:widowControl w:val="0"/>
      <w:autoSpaceDE w:val="0"/>
      <w:autoSpaceDN w:val="0"/>
      <w:spacing w:after="160" w:line="259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3">
    <w:name w:val="ConsPlusTitle"/>
    <w:qFormat/>
    <w:uiPriority w:val="99"/>
    <w:pPr>
      <w:widowControl w:val="0"/>
      <w:autoSpaceDE w:val="0"/>
      <w:autoSpaceDN w:val="0"/>
      <w:spacing w:after="160" w:line="259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480</Words>
  <Characters>2740</Characters>
  <Lines>22</Lines>
  <Paragraphs>6</Paragraphs>
  <TotalTime>0</TotalTime>
  <ScaleCrop>false</ScaleCrop>
  <LinksUpToDate>false</LinksUpToDate>
  <CharactersWithSpaces>3214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2019-10-07T12:14:00Z</dcterms:created>
  <dc:creator>Чернухина Юлия Александровна</dc:creator>
  <cp:lastModifiedBy>y.kopyltsova</cp:lastModifiedBy>
  <cp:lastPrinted>2019-10-07T12:14:00Z</cp:lastPrinted>
  <dcterms:modified xsi:type="dcterms:W3CDTF">2022-06-21T08:46:10Z</dcterms:modified>
  <dc:title>Проект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3541E46005864DEA965B37B8ADD3309D</vt:lpwstr>
  </property>
</Properties>
</file>