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2291" w:rsidRPr="006C4231" w:rsidRDefault="00752291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C4231">
        <w:rPr>
          <w:rFonts w:ascii="PT Astra Serif" w:hAnsi="PT Astra Serif"/>
          <w:sz w:val="28"/>
          <w:szCs w:val="28"/>
        </w:rPr>
        <w:t>ОТЧЁТ</w:t>
      </w:r>
    </w:p>
    <w:p w:rsidR="009D7572" w:rsidRDefault="00AE302C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bookmarkStart w:id="0" w:name="_GoBack"/>
      <w:bookmarkEnd w:id="0"/>
      <w:r w:rsidR="009C438E">
        <w:rPr>
          <w:rFonts w:ascii="PT Astra Serif" w:hAnsi="PT Astra Serif"/>
          <w:sz w:val="28"/>
          <w:szCs w:val="28"/>
        </w:rPr>
        <w:t xml:space="preserve"> ходе реализации</w:t>
      </w:r>
      <w:r w:rsidR="00752291" w:rsidRPr="006C4231">
        <w:rPr>
          <w:rFonts w:ascii="PT Astra Serif" w:hAnsi="PT Astra Serif"/>
          <w:sz w:val="28"/>
          <w:szCs w:val="28"/>
        </w:rPr>
        <w:t xml:space="preserve"> публичной декларации целей и задач </w:t>
      </w:r>
      <w:r w:rsidR="006C4231">
        <w:rPr>
          <w:rFonts w:ascii="PT Astra Serif" w:hAnsi="PT Astra Serif"/>
          <w:sz w:val="28"/>
          <w:szCs w:val="28"/>
        </w:rPr>
        <w:t xml:space="preserve">Министерства цифровой экономики </w:t>
      </w:r>
    </w:p>
    <w:p w:rsidR="00752291" w:rsidRPr="006C4231" w:rsidRDefault="006C4231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конкуренции Ульяновской </w:t>
      </w:r>
      <w:r w:rsidRPr="00870A87">
        <w:rPr>
          <w:rFonts w:ascii="PT Astra Serif" w:hAnsi="PT Astra Serif"/>
          <w:sz w:val="28"/>
          <w:szCs w:val="28"/>
        </w:rPr>
        <w:t xml:space="preserve">области </w:t>
      </w:r>
      <w:r w:rsidR="009C438E">
        <w:rPr>
          <w:rFonts w:ascii="PT Astra Serif" w:hAnsi="PT Astra Serif"/>
          <w:sz w:val="28"/>
          <w:szCs w:val="28"/>
        </w:rPr>
        <w:t>в</w:t>
      </w:r>
      <w:r w:rsidR="00027C41" w:rsidRPr="00870A87">
        <w:rPr>
          <w:rFonts w:ascii="PT Astra Serif" w:hAnsi="PT Astra Serif"/>
          <w:sz w:val="28"/>
          <w:szCs w:val="28"/>
        </w:rPr>
        <w:t xml:space="preserve"> </w:t>
      </w:r>
      <w:r w:rsidR="00752291" w:rsidRPr="00870A87">
        <w:rPr>
          <w:rFonts w:ascii="PT Astra Serif" w:hAnsi="PT Astra Serif"/>
          <w:sz w:val="28"/>
          <w:szCs w:val="28"/>
        </w:rPr>
        <w:t>20</w:t>
      </w:r>
      <w:r w:rsidR="00027C41" w:rsidRPr="00870A87">
        <w:rPr>
          <w:rFonts w:ascii="PT Astra Serif" w:hAnsi="PT Astra Serif"/>
          <w:sz w:val="28"/>
          <w:szCs w:val="28"/>
        </w:rPr>
        <w:t>20</w:t>
      </w:r>
      <w:r w:rsidR="00752291" w:rsidRPr="00870A87">
        <w:rPr>
          <w:rFonts w:ascii="PT Astra Serif" w:hAnsi="PT Astra Serif"/>
          <w:sz w:val="28"/>
          <w:szCs w:val="28"/>
        </w:rPr>
        <w:t xml:space="preserve"> год</w:t>
      </w:r>
      <w:r w:rsidR="009C438E">
        <w:rPr>
          <w:rFonts w:ascii="PT Astra Serif" w:hAnsi="PT Astra Serif"/>
          <w:sz w:val="28"/>
          <w:szCs w:val="28"/>
        </w:rPr>
        <w:t>у</w:t>
      </w:r>
    </w:p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0"/>
        <w:gridCol w:w="4394"/>
        <w:gridCol w:w="1843"/>
      </w:tblGrid>
      <w:tr w:rsidR="00A53821" w:rsidRPr="009D7572" w:rsidTr="00D83434">
        <w:tc>
          <w:tcPr>
            <w:tcW w:w="534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№/№</w:t>
            </w:r>
          </w:p>
        </w:tc>
        <w:tc>
          <w:tcPr>
            <w:tcW w:w="2126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5670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Состояние дел по решению задачи</w:t>
            </w:r>
          </w:p>
        </w:tc>
        <w:tc>
          <w:tcPr>
            <w:tcW w:w="4394" w:type="dxa"/>
          </w:tcPr>
          <w:p w:rsid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 xml:space="preserve">Промежуточные количественные </w:t>
            </w:r>
          </w:p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показатели работы</w:t>
            </w:r>
          </w:p>
        </w:tc>
        <w:tc>
          <w:tcPr>
            <w:tcW w:w="1843" w:type="dxa"/>
          </w:tcPr>
          <w:p w:rsidR="00E33C7C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 xml:space="preserve">Ответственный исполнитель, ФИО, </w:t>
            </w:r>
          </w:p>
          <w:p w:rsidR="00752291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  <w:p w:rsidR="00E33C7C" w:rsidRPr="009D7572" w:rsidRDefault="00E33C7C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92D" w:rsidRPr="009D7572" w:rsidTr="00F519CE">
        <w:tc>
          <w:tcPr>
            <w:tcW w:w="14567" w:type="dxa"/>
            <w:gridSpan w:val="5"/>
          </w:tcPr>
          <w:p w:rsidR="00B7392D" w:rsidRPr="00F011C0" w:rsidRDefault="00F011C0" w:rsidP="00F011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011C0">
              <w:rPr>
                <w:rFonts w:ascii="PT Astra Serif" w:hAnsi="PT Astra Serif"/>
                <w:sz w:val="28"/>
                <w:szCs w:val="28"/>
              </w:rPr>
              <w:t>Развитие конкурентной среды на рынках товаров и услуг Ульяновской области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Реализация Нац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онального плана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азвити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 конк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у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ренции</w:t>
            </w:r>
          </w:p>
        </w:tc>
        <w:tc>
          <w:tcPr>
            <w:tcW w:w="5670" w:type="dxa"/>
          </w:tcPr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Национального плана развития конк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ренции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осуществляется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начиная с 2017 года. 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30C3">
              <w:rPr>
                <w:rFonts w:ascii="PT Astra Serif" w:hAnsi="PT Astra Serif"/>
                <w:sz w:val="24"/>
                <w:szCs w:val="24"/>
              </w:rPr>
              <w:t>В части реализации Национального плана развития конкуренции была проведена следующая работа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9930C3">
              <w:rPr>
                <w:rFonts w:ascii="PT Astra Serif" w:hAnsi="PT Astra Serif"/>
                <w:sz w:val="24"/>
                <w:szCs w:val="24"/>
              </w:rPr>
              <w:t>В соответствии с перечнем поручений Президента РФ по итогам заседания Госсовета  РФ от 05 апреля 2018 года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азработаны и утверждены распоряжен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ями Губернатора Ульяновской области Перечень товарных рынков для содействия развитию конк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ренции в Ульяновской области (от 23.08.2019 № 1021-р) и План мероприятий («дорожная карта») по содействию развитию конкуренции в Ульяновской области (от 23.08.2019 № 1032-р).</w:t>
            </w:r>
            <w:proofErr w:type="gramEnd"/>
            <w:r w:rsidRPr="00D30333">
              <w:rPr>
                <w:rFonts w:ascii="PT Astra Serif" w:hAnsi="PT Astra Serif"/>
                <w:sz w:val="24"/>
                <w:szCs w:val="24"/>
              </w:rPr>
              <w:t xml:space="preserve"> Распоряжением Губернатора Ульяновской области от 19.12.2019 № 1515-р внесены изменения в «дорожную карту» в части корректировки значений ключевых показат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лей развития конкуренции на товарных рынках на 2019-2022 годы в сторону увеличения.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В каждом ИОГВ определены ответственные лица по вопросам содействия развитию конкуренции.</w:t>
            </w:r>
          </w:p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Разработана и внедрена с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истем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 xml:space="preserve"> мотивации органов местного самоуправления к эффективной работе по </w:t>
            </w:r>
            <w:r w:rsidRPr="00884ADA">
              <w:rPr>
                <w:rFonts w:ascii="PT Astra Serif" w:hAnsi="PT Astra Serif"/>
                <w:sz w:val="24"/>
                <w:szCs w:val="24"/>
              </w:rPr>
              <w:lastRenderedPageBreak/>
              <w:t>содействию развитию 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принято расп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ряжение Правительства Ульяновской области от 07.12.2018 № 603-пр «О системе поощрения мун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ципальных образований Ульяновской области в ч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сти их деятельности по содействию развитию ко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куренции»</w:t>
            </w:r>
            <w:r>
              <w:rPr>
                <w:rFonts w:ascii="PT Astra Serif" w:hAnsi="PT Astra Serif"/>
                <w:sz w:val="24"/>
                <w:szCs w:val="24"/>
              </w:rPr>
              <w:t>). В соответствии с требованиями Наци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нального плана внесены 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изменения в положения ИОГВ, предусматривающих приоритет целей и з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дач по содействию развитию конкуренции на това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р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ных рынках.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Приняты 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меры, направленные на с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здание и организацию системы внутреннего обесп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е</w:t>
            </w:r>
            <w:r w:rsidRPr="00884ADA">
              <w:rPr>
                <w:rFonts w:ascii="PT Astra Serif" w:hAnsi="PT Astra Serif"/>
                <w:sz w:val="24"/>
                <w:szCs w:val="24"/>
              </w:rPr>
              <w:t xml:space="preserve">чения соответствия требованиям антимонопольного законодательства </w:t>
            </w:r>
            <w:proofErr w:type="gramStart"/>
            <w:r w:rsidRPr="00884ADA">
              <w:rPr>
                <w:rFonts w:ascii="PT Astra Serif" w:hAnsi="PT Astra Serif"/>
                <w:sz w:val="24"/>
                <w:szCs w:val="24"/>
              </w:rPr>
              <w:t>деятельности органов исполн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тельной власти субъектов Российской Федерации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Также,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одействие развитию конкуренции в Уль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новской области осуществляется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 рамках реализ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ции стандарта развития конкуренции в субъектах Российской Федерации, утверждённого распоряж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нием Правительства Российской Федера</w:t>
            </w:r>
            <w:r>
              <w:rPr>
                <w:rFonts w:ascii="PT Astra Serif" w:hAnsi="PT Astra Serif"/>
                <w:sz w:val="24"/>
                <w:szCs w:val="24"/>
              </w:rPr>
              <w:t>ции от 17.04.2019 № 768-р.</w:t>
            </w:r>
          </w:p>
        </w:tc>
        <w:tc>
          <w:tcPr>
            <w:tcW w:w="4394" w:type="dxa"/>
          </w:tcPr>
          <w:p w:rsidR="005E3133" w:rsidRPr="00884ADA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4ADA">
              <w:rPr>
                <w:rFonts w:ascii="PT Astra Serif" w:hAnsi="PT Astra Serif"/>
                <w:sz w:val="24"/>
                <w:szCs w:val="24"/>
              </w:rPr>
              <w:lastRenderedPageBreak/>
              <w:t>Подготовлены и направлены Президе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ту РФ доклады о реализации Наци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нального плана развития конкуренции в Российской Федерации на 2018 – 2020 годы, утверждённого Указом Президе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та Российской Федерации от 21.12.2017 № 618 «Об основных направлениях го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с</w:t>
            </w:r>
            <w:r w:rsidRPr="00884ADA">
              <w:rPr>
                <w:rFonts w:ascii="PT Astra Serif" w:hAnsi="PT Astra Serif"/>
                <w:sz w:val="24"/>
                <w:szCs w:val="24"/>
              </w:rPr>
              <w:t xml:space="preserve">ударственной политики по развитию конкуренции» (далее – Национальный план) </w:t>
            </w:r>
            <w:proofErr w:type="gramStart"/>
            <w:r w:rsidRPr="00884ADA"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 w:rsidRPr="00884AD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5E3133" w:rsidRPr="00884ADA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4ADA">
              <w:rPr>
                <w:rFonts w:ascii="PT Astra Serif" w:hAnsi="PT Astra Serif"/>
                <w:sz w:val="24"/>
                <w:szCs w:val="24"/>
              </w:rPr>
              <w:t>абзацам 2, 3 подпункта «е» пункта 2 Национального плана (о внесении изм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е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нения в положения об органах исполн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области, предусматривающее приоритет целей и задач по содействию развитию конк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у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ренции на соответствующих товарных рынках и создании системы внутренн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е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ниям антимонопольного законодател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ь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ства деятельности органов исполн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и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области);</w:t>
            </w:r>
          </w:p>
          <w:p w:rsidR="005E3133" w:rsidRPr="00884ADA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4ADA">
              <w:rPr>
                <w:rFonts w:ascii="PT Astra Serif" w:hAnsi="PT Astra Serif"/>
                <w:sz w:val="24"/>
                <w:szCs w:val="24"/>
              </w:rPr>
              <w:lastRenderedPageBreak/>
              <w:t>пункту 7 Национального плана (об 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к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тивизации работы по развитию конк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у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ренции в субъектах Российской Фед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е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рации»);</w:t>
            </w:r>
          </w:p>
          <w:p w:rsidR="005E3133" w:rsidRPr="00884ADA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4ADA">
              <w:rPr>
                <w:rFonts w:ascii="PT Astra Serif" w:hAnsi="PT Astra Serif"/>
                <w:sz w:val="24"/>
                <w:szCs w:val="24"/>
              </w:rPr>
              <w:t>подпункту «б» пункта 2 Перечня пор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у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чений Президента Российской Федер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ции от 15.05.2018 № Пр-817ГС по ит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гам заседания Государственного совета Российской Федерации 5 апреля 2018 года (об актуализации региональных и муниципальных «дорожных карт» по содействию развитию конкуренции);</w:t>
            </w:r>
          </w:p>
          <w:p w:rsidR="005E3133" w:rsidRPr="00884ADA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4ADA">
              <w:rPr>
                <w:rFonts w:ascii="PT Astra Serif" w:hAnsi="PT Astra Serif"/>
                <w:sz w:val="24"/>
                <w:szCs w:val="24"/>
              </w:rPr>
              <w:t>подпункту «в» пункта 2 Перечня пор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у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чений Президента Российской Федер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а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ции от 15.05.2018 № Пр-817ГС по ит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гам заседания Государственного совета Российской Федерации 5 апреля 2018 года (о разработке и внедрении системы мотивации органов местного сам</w:t>
            </w:r>
            <w:r w:rsidRPr="00884ADA">
              <w:rPr>
                <w:rFonts w:ascii="PT Astra Serif" w:hAnsi="PT Astra Serif"/>
                <w:sz w:val="24"/>
                <w:szCs w:val="24"/>
              </w:rPr>
              <w:t>о</w:t>
            </w:r>
            <w:r w:rsidRPr="00884ADA">
              <w:rPr>
                <w:rFonts w:ascii="PT Astra Serif" w:hAnsi="PT Astra Serif"/>
                <w:sz w:val="24"/>
                <w:szCs w:val="24"/>
              </w:rPr>
              <w:t>управления к эффективной работе по содействию развитию конкуренции).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5E3133" w:rsidRPr="003B3CD8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Реализации Плана мероприятий («дорожной ка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р</w:t>
            </w:r>
            <w:r w:rsidRPr="003B3CD8">
              <w:rPr>
                <w:rFonts w:ascii="PT Astra Serif" w:hAnsi="PT Astra Serif"/>
                <w:sz w:val="24"/>
                <w:szCs w:val="24"/>
              </w:rPr>
              <w:t xml:space="preserve">ты»)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по содействию развитию конк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у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ренции в Уль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План мероприятий («дорожная карта») по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ствию развитию конкуренции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 утвержд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 распоряжени</w:t>
            </w:r>
            <w:r>
              <w:rPr>
                <w:rFonts w:ascii="PT Astra Serif" w:hAnsi="PT Astra Serif"/>
                <w:sz w:val="24"/>
                <w:szCs w:val="24"/>
              </w:rPr>
              <w:t>ем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 Губернатора Уль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новской области от 23.08.2019 № 10</w:t>
            </w:r>
            <w:r>
              <w:rPr>
                <w:rFonts w:ascii="PT Astra Serif" w:hAnsi="PT Astra Serif"/>
                <w:sz w:val="24"/>
                <w:szCs w:val="24"/>
              </w:rPr>
              <w:t>32</w:t>
            </w:r>
            <w:r w:rsidRPr="00D30333">
              <w:rPr>
                <w:rFonts w:ascii="PT Astra Serif" w:hAnsi="PT Astra Serif"/>
                <w:sz w:val="24"/>
                <w:szCs w:val="24"/>
              </w:rPr>
              <w:t>-р</w:t>
            </w:r>
          </w:p>
        </w:tc>
        <w:tc>
          <w:tcPr>
            <w:tcW w:w="4394" w:type="dxa"/>
          </w:tcPr>
          <w:p w:rsidR="005E3133" w:rsidRPr="003B3CD8" w:rsidRDefault="005E3133" w:rsidP="00447D99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Министерством цифровой экономики и конкуренции Ульяновской области во исполнение распоряжения Губернатора Ульяновской области от 23.08.2019 № 1032-р проведён мониторинг реализ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ции плана мероприятий («дорожной карты») по содействию развитию ко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куренции в Ульяновской области по итогам 1 полугодия 2020 года (далее – «дорожная карта»). «Дорожная карта» включает в себя более 100 мероприятий и 36 ключевых показателей развития конкуренции на товарных рынках Ул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ь</w:t>
            </w:r>
            <w:r w:rsidRPr="003B3CD8">
              <w:rPr>
                <w:rFonts w:ascii="PT Astra Serif" w:hAnsi="PT Astra Serif"/>
                <w:sz w:val="24"/>
                <w:szCs w:val="24"/>
              </w:rPr>
              <w:lastRenderedPageBreak/>
              <w:t>яновской области.</w:t>
            </w:r>
          </w:p>
          <w:p w:rsidR="005E3133" w:rsidRPr="003B3CD8" w:rsidRDefault="005E3133" w:rsidP="00447D99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По итогам 1 полугодия 2020 года из 36-ти ключевых показателей, установле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ных по перечню товарных рынков Ул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ь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яновской области, выполнены 29 пок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 xml:space="preserve">зателей. 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лючевые показатели устано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в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лены и должны быть выполнены по итогам 2020 года. Также стоит отм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е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тить, что во 2-м квартале в связи с ра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с</w:t>
            </w:r>
            <w:r w:rsidRPr="003B3CD8">
              <w:rPr>
                <w:rFonts w:ascii="PT Astra Serif" w:hAnsi="PT Astra Serif"/>
                <w:sz w:val="24"/>
                <w:szCs w:val="24"/>
              </w:rPr>
              <w:t xml:space="preserve">пространением новой </w:t>
            </w:r>
            <w:proofErr w:type="spellStart"/>
            <w:r w:rsidRPr="003B3CD8">
              <w:rPr>
                <w:rFonts w:ascii="PT Astra Serif" w:hAnsi="PT Astra Serif"/>
                <w:sz w:val="24"/>
                <w:szCs w:val="24"/>
              </w:rPr>
              <w:t>коронавирусной</w:t>
            </w:r>
            <w:proofErr w:type="spellEnd"/>
            <w:r w:rsidRPr="003B3CD8">
              <w:rPr>
                <w:rFonts w:ascii="PT Astra Serif" w:hAnsi="PT Astra Serif"/>
                <w:sz w:val="24"/>
                <w:szCs w:val="24"/>
              </w:rPr>
              <w:t xml:space="preserve"> инфекции и действия ограничительных мероприятий, услуги организаций и предприятий на конкурентных рынках были приостановлены или оказывались не в полном объёме.</w:t>
            </w:r>
          </w:p>
          <w:p w:rsidR="005E3133" w:rsidRPr="00D30333" w:rsidRDefault="005E3133" w:rsidP="00447D99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Ключевые показатели развития конк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у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ренции выполнены в таких отраслях как рынок социальных услуг, здравоохр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нение, образование, теплоснабжение, связь, строительство, транспорт, прои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з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водство электрической энергии, дерев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обработка. Доля частных организаций в данных отраслях экономики растёт в соответствии с запланированными зн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чениями.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5E3133" w:rsidRPr="003B3CD8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Координация р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 xml:space="preserve">боты по развитию конкуренции </w:t>
            </w:r>
          </w:p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на территории муниципальных образований Ул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ь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</w:tc>
        <w:tc>
          <w:tcPr>
            <w:tcW w:w="5670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В целях внедрения Стандарта развития конкуренции Министерством цифровой экономики и конкуре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ции Ульяновской области заключены соглашения с муниципальными образованиями Ульяновской 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б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ласти. В соответствии с данным соглашением мун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ципальные образования содействуют развитию ко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куренции на территории Ульяновской области, ос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ществляют разработку и реализацию плана мер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приятий («дорожной карты») по содействию разв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тию конкуренции. Министерство координирует процесс реализации мероприятий по внедрению Стандарта развития конкуренции, проводит рабочие встречи, консультации, обучающие семинары и (или) тренинги по вопросам содействия развитию конкуренции, оказывает методическую, информац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онную и консультационную поддержку органа местного самоуправления по вопросам содействия развитию конкуренции на территории муниципал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ных образований Ульяновской области. 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Министерство цифровой экономики и конкуренции Ульяновской области проводятся обучающие сем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нары, консультации органов местного самоуправл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ния по реализации Стандарта развития конкуренции на территории Ульяновской области.</w:t>
            </w:r>
          </w:p>
        </w:tc>
        <w:tc>
          <w:tcPr>
            <w:tcW w:w="4394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Оценка деятельности муниципальных образований Ульяновской области в сфере содействия развитию конкуре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ции осуществляется путем ежегодного </w:t>
            </w:r>
            <w:proofErr w:type="spellStart"/>
            <w:r w:rsidRPr="00D30333">
              <w:rPr>
                <w:rFonts w:ascii="PT Astra Serif" w:hAnsi="PT Astra Serif"/>
                <w:sz w:val="24"/>
                <w:szCs w:val="24"/>
              </w:rPr>
              <w:t>рейтингования</w:t>
            </w:r>
            <w:proofErr w:type="spellEnd"/>
            <w:r w:rsidRPr="00D30333">
              <w:rPr>
                <w:rFonts w:ascii="PT Astra Serif" w:hAnsi="PT Astra Serif"/>
                <w:sz w:val="24"/>
                <w:szCs w:val="24"/>
              </w:rPr>
              <w:t xml:space="preserve"> муниципальных образ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ваний. Рейтинг формируется на показ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телях, характеризующих уровень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ствия развитию конкуренции на терр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тории муниципальных образований 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области, и является 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новной для системы поощрения мун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ципальных образований, достигших наилучших результатов в сфере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ствия развитию конкуренции. Мин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стерство цифровой экономики и конк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ренции Ульяновской области проводя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ся обучающие семинары, консультации органов местного самоуправления по реализации Стандарта развития конк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ренции на территории Ульяновской 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б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ласти.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Результаты оценки 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деятельности муниципальных образований Ульяно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ской области в сфере содействия разв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тию 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 2020 год будут подведены в марте 2021 года.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Реализация С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глашения о вза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и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модействии ме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ж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ду Федеральной антимонопольной службой и Прав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и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тельством Уль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Федеральной антимонопольной службой и Прав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тельством Ульяновской области заключено согл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шение о взаимодействии №85-ДП от 27.06.2018. В соответствии с данным соглашением выполняется план мероприятий по реализации данного соглаш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ния (далее - План).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План включает в себя систему мероприятий по 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полнению Указа президента РФ от 21.12.2017 № 618 «Об основных направлениях государственной пол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тики по развитию конкуренции» и 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Перечня поруч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ний Президента Российской Федерации по итогам з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седания Государственного совета Российской Федер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ции по вопросу приоритетных направлений деятел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ности субъектов Российской Федерации по соде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pacing w:val="-4"/>
                <w:sz w:val="24"/>
                <w:szCs w:val="24"/>
              </w:rPr>
              <w:t>ствию развитию конкуренции от 05.04.2018 № Пр-817ГС.</w:t>
            </w:r>
          </w:p>
        </w:tc>
        <w:tc>
          <w:tcPr>
            <w:tcW w:w="4394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30333">
              <w:rPr>
                <w:rFonts w:ascii="PT Astra Serif" w:hAnsi="PT Astra Serif"/>
                <w:sz w:val="24"/>
                <w:szCs w:val="24"/>
              </w:rPr>
              <w:t>В целях выполнения Плана реализуются мероприятия по поддержке и развитию предпринимательской деятельности в курируемых отраслях экономики (сф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рах деятельности)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сти, проводится мониторинг отраслей экономики, разрабатываются и сове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шенствуются типовые формы докуме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тов и методических рекомендаций по закупкам в соответствии с законод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тельством о контрактной системе, ос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ществляется мониторинг ключевых п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казателей развития конкуренции в Ул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ь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яновской области, актуализация реги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нального плана мероприятий («доро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ж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ной карты») по содействию развитию</w:t>
            </w:r>
            <w:proofErr w:type="gramEnd"/>
            <w:r w:rsidRPr="00D30333">
              <w:rPr>
                <w:rFonts w:ascii="PT Astra Serif" w:hAnsi="PT Astra Serif"/>
                <w:sz w:val="24"/>
                <w:szCs w:val="24"/>
              </w:rPr>
              <w:t xml:space="preserve"> конкуренции Ульяновской области, м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ниторинг регионального плана мер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</w:t>
            </w: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приятий («дорожной карты») по соде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й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ствию развитию конкуренции Ульяно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CD8">
              <w:rPr>
                <w:rFonts w:ascii="PT Astra Serif" w:hAnsi="PT Astra Serif"/>
                <w:sz w:val="24"/>
                <w:szCs w:val="24"/>
              </w:rPr>
              <w:t>Проведение м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ниторинга сост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яния и развития конкурентной среды на рынках товаров и услуг Ульяновской о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б</w:t>
            </w:r>
            <w:r w:rsidRPr="003B3CD8"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t>Ежегодный мониторинг осуществляется в рамках внедрения Стандарта развития конкуренции, вкл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ю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чает в себя экспертный опрос представителей бизн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са и населения. Мониторинг проводится в форме социологического исследования и представляет наглядную картину мнения бизнеса и населения о состоянии конкурентной среды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сти, по результатам которого можно определить проблемы, возникающие в разрезе целевых рынков региона.</w:t>
            </w:r>
          </w:p>
        </w:tc>
        <w:tc>
          <w:tcPr>
            <w:tcW w:w="4394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мониторинга запланиров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но на октябрь 2020 года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59EC">
              <w:rPr>
                <w:rFonts w:ascii="PT Astra Serif" w:hAnsi="PT Astra Serif"/>
                <w:sz w:val="24"/>
                <w:szCs w:val="24"/>
              </w:rPr>
              <w:t>Реализация С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глашения о вза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и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модействии в сфере повышения конкурентосп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собности, кач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е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ства и безопасн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сти продукции и услуг в Ульяно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в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ской области между Прав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и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тельством Уль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я</w:t>
            </w:r>
            <w:r w:rsidRPr="004E59EC">
              <w:rPr>
                <w:rFonts w:ascii="PT Astra Serif" w:hAnsi="PT Astra Serif"/>
                <w:sz w:val="24"/>
                <w:szCs w:val="24"/>
              </w:rPr>
              <w:t xml:space="preserve">новской области и Федерального </w:t>
            </w:r>
            <w:r w:rsidRPr="004E59EC">
              <w:rPr>
                <w:rFonts w:ascii="PT Astra Serif" w:hAnsi="PT Astra Serif"/>
                <w:sz w:val="24"/>
                <w:szCs w:val="24"/>
              </w:rPr>
              <w:lastRenderedPageBreak/>
              <w:t>бюджетного учреждения «Го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ударственный р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е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гиональный центр стандартизации, метрологии и и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с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пытаний в Уль</w:t>
            </w:r>
            <w:r w:rsidRPr="004E59EC">
              <w:rPr>
                <w:rFonts w:ascii="PT Astra Serif" w:hAnsi="PT Astra Serif"/>
                <w:sz w:val="24"/>
                <w:szCs w:val="24"/>
              </w:rPr>
              <w:t>я</w:t>
            </w:r>
            <w:r w:rsidRPr="004E59EC">
              <w:rPr>
                <w:rFonts w:ascii="PT Astra Serif" w:hAnsi="PT Astra Serif"/>
                <w:sz w:val="24"/>
                <w:szCs w:val="24"/>
              </w:rPr>
              <w:t>новской области».</w:t>
            </w:r>
          </w:p>
        </w:tc>
        <w:tc>
          <w:tcPr>
            <w:tcW w:w="5670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В 2019 году подписано соглашение о сотруднич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стве Федерального агентства по техническому рег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лированию и метрологии и Правительства Ульяно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ской области в рамках развития Национальной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стемы сертификации. </w:t>
            </w:r>
          </w:p>
          <w:p w:rsidR="005E3133" w:rsidRPr="00D30333" w:rsidRDefault="005E3133" w:rsidP="00447D99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Министерством цифровой экономики Ульяновской области проведено совещание с исполнительными органами государственной власти Ульяновской о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D30333">
              <w:rPr>
                <w:rFonts w:ascii="PT Astra Serif" w:hAnsi="PT Astra Serif"/>
                <w:bCs/>
                <w:sz w:val="24"/>
                <w:szCs w:val="24"/>
              </w:rPr>
              <w:t xml:space="preserve">ласти и сотрудниками 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Ульяновского регионального Центра стандартизации и метрологии по вопросам повышения конкурентоспособности, качества и бе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з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опасности продукции и услуг в Ульяновской обл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сти.</w:t>
            </w:r>
          </w:p>
        </w:tc>
        <w:tc>
          <w:tcPr>
            <w:tcW w:w="4394" w:type="dxa"/>
          </w:tcPr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 xml:space="preserve"> рамках развития Национальной с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стемы сертификации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 территории Ульяновской </w:t>
            </w:r>
            <w:r w:rsidRPr="00852A46">
              <w:rPr>
                <w:rFonts w:ascii="PT Astra Serif" w:hAnsi="PT Astra Serif"/>
                <w:sz w:val="24"/>
                <w:szCs w:val="24"/>
              </w:rPr>
              <w:t>активно реализуются р</w:t>
            </w:r>
            <w:r w:rsidRPr="00852A46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гиональные проекты </w:t>
            </w:r>
            <w:r w:rsidRPr="00852A46">
              <w:rPr>
                <w:rFonts w:ascii="PT Astra Serif" w:hAnsi="PT Astra Serif"/>
                <w:sz w:val="24"/>
                <w:szCs w:val="24"/>
              </w:rPr>
              <w:t>«Марка качества Ульяновской обла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сти», </w:t>
            </w:r>
            <w:r w:rsidRPr="00852A46">
              <w:rPr>
                <w:rFonts w:ascii="PT Astra Serif" w:hAnsi="PT Astra Serif"/>
                <w:sz w:val="24"/>
                <w:szCs w:val="24"/>
              </w:rPr>
              <w:t>«Сделано в Ул</w:t>
            </w:r>
            <w:r w:rsidRPr="00852A46">
              <w:rPr>
                <w:rFonts w:ascii="PT Astra Serif" w:hAnsi="PT Astra Serif"/>
                <w:sz w:val="24"/>
                <w:szCs w:val="24"/>
              </w:rPr>
              <w:t>ь</w:t>
            </w:r>
            <w:r w:rsidRPr="00852A46">
              <w:rPr>
                <w:rFonts w:ascii="PT Astra Serif" w:hAnsi="PT Astra Serif"/>
                <w:sz w:val="24"/>
                <w:szCs w:val="24"/>
              </w:rPr>
              <w:t>яновской области»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Марка качества направлена на защиту внутреннего рынка от фальсификата, призвана поп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у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ляризировать среди населения нашего региона потребление продуктов пит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а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ния местного производства. Товарный знак предоставляется исключительно на продукцию, произведённую на террит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рии региона, при условии наличия се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р</w:t>
            </w:r>
            <w:r w:rsidRPr="00D36FFD">
              <w:rPr>
                <w:rFonts w:ascii="PT Astra Serif" w:hAnsi="PT Astra Serif"/>
                <w:sz w:val="24"/>
                <w:szCs w:val="24"/>
              </w:rPr>
              <w:lastRenderedPageBreak/>
              <w:t>тификата либо другого документа, по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д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тверждающего соответствие качества продукции.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Кроме размещения на уп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а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ковке товарного знака «Марка качества Ульяновской области» производители получают возможность презентовать свою продукцию, на различных мер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приятиях, проводимых на территории Ульяновской области, Губернаторских ярмарках, форуме «Сделано в Ульяно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ской области».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6FFD">
              <w:rPr>
                <w:rFonts w:ascii="PT Astra Serif" w:hAnsi="PT Astra Serif"/>
                <w:sz w:val="24"/>
                <w:szCs w:val="24"/>
              </w:rPr>
              <w:t>К другим мероприятиям, направленным на развитие системы продвижения 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варов местных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товаропроизводителей являются Конкурс «Бренд года», р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е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версные бизнес миссии (</w:t>
            </w:r>
            <w:proofErr w:type="spellStart"/>
            <w:r w:rsidRPr="00D36FFD">
              <w:rPr>
                <w:rFonts w:ascii="PT Astra Serif" w:hAnsi="PT Astra Serif"/>
                <w:sz w:val="24"/>
                <w:szCs w:val="24"/>
              </w:rPr>
              <w:t>байерские</w:t>
            </w:r>
            <w:proofErr w:type="spellEnd"/>
            <w:r w:rsidRPr="00D36FFD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у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ры) ведущих импортеров продукции из зарубежных государств</w:t>
            </w:r>
            <w:r>
              <w:rPr>
                <w:rFonts w:ascii="PT Astra Serif" w:hAnsi="PT Astra Serif"/>
                <w:sz w:val="24"/>
                <w:szCs w:val="24"/>
              </w:rPr>
              <w:t>, с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одействие участию в региональных и междун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а</w:t>
            </w:r>
            <w:r w:rsidRPr="00D36FFD">
              <w:rPr>
                <w:rFonts w:ascii="PT Astra Serif" w:hAnsi="PT Astra Serif"/>
                <w:sz w:val="24"/>
                <w:szCs w:val="24"/>
              </w:rPr>
              <w:t xml:space="preserve">родных </w:t>
            </w:r>
            <w:proofErr w:type="spellStart"/>
            <w:r w:rsidRPr="00D36FFD">
              <w:rPr>
                <w:rFonts w:ascii="PT Astra Serif" w:hAnsi="PT Astra Serif"/>
                <w:sz w:val="24"/>
                <w:szCs w:val="24"/>
              </w:rPr>
              <w:t>выставочно</w:t>
            </w:r>
            <w:proofErr w:type="spellEnd"/>
            <w:r w:rsidRPr="00D36FFD">
              <w:rPr>
                <w:rFonts w:ascii="PT Astra Serif" w:hAnsi="PT Astra Serif"/>
                <w:sz w:val="24"/>
                <w:szCs w:val="24"/>
              </w:rPr>
              <w:t>-ярморочных мер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 xml:space="preserve">приятиях (по </w:t>
            </w:r>
            <w:r>
              <w:rPr>
                <w:rFonts w:ascii="PT Astra Serif" w:hAnsi="PT Astra Serif"/>
                <w:sz w:val="24"/>
                <w:szCs w:val="24"/>
              </w:rPr>
              <w:t>линии центра развития экспорта), 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беспечение доступа реги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 xml:space="preserve">нальных производителей к </w:t>
            </w:r>
            <w:proofErr w:type="spellStart"/>
            <w:r w:rsidRPr="00D36FFD">
              <w:rPr>
                <w:rFonts w:ascii="PT Astra Serif" w:hAnsi="PT Astra Serif"/>
                <w:sz w:val="24"/>
                <w:szCs w:val="24"/>
              </w:rPr>
              <w:t>маркетпле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й</w:t>
            </w:r>
            <w:r w:rsidRPr="00D36FFD">
              <w:rPr>
                <w:rFonts w:ascii="PT Astra Serif" w:hAnsi="PT Astra Serif"/>
                <w:sz w:val="24"/>
                <w:szCs w:val="24"/>
              </w:rPr>
              <w:t>сам</w:t>
            </w:r>
            <w:proofErr w:type="spellEnd"/>
            <w:r w:rsidRPr="00D36FF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F519CE">
        <w:tc>
          <w:tcPr>
            <w:tcW w:w="14567" w:type="dxa"/>
            <w:gridSpan w:val="5"/>
          </w:tcPr>
          <w:p w:rsidR="005E3133" w:rsidRPr="00A26142" w:rsidRDefault="005E3133" w:rsidP="00A26142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142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Формирование прозрачной с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стемы работы 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ганов госуда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ственной власти, в части реализации результативных и эффективных мер по развитию ко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куренции в инт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ресах конечного потребителя тов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ров и услуг, суб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ъ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ектов предприн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мательской де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я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тельности реги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на.</w:t>
            </w:r>
          </w:p>
        </w:tc>
        <w:tc>
          <w:tcPr>
            <w:tcW w:w="5670" w:type="dxa"/>
          </w:tcPr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>Содействие развитию конкуренции в Ульяновской области осуществляется в рамках реализации ста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н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дарта развития конкуренции в субъектах Российской Федерации, утверждённого распоряжением Прав</w:t>
            </w:r>
            <w:r w:rsidRPr="00D30333">
              <w:rPr>
                <w:rFonts w:ascii="PT Astra Serif" w:hAnsi="PT Astra Serif"/>
                <w:sz w:val="24"/>
                <w:szCs w:val="24"/>
              </w:rPr>
              <w:t>и</w:t>
            </w:r>
            <w:r w:rsidRPr="00D30333">
              <w:rPr>
                <w:rFonts w:ascii="PT Astra Serif" w:hAnsi="PT Astra Serif"/>
                <w:sz w:val="24"/>
                <w:szCs w:val="24"/>
              </w:rPr>
              <w:t>тельства Российской Федерации от 17.04.2019 № 768-р.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Осуществляется внедрение системы 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внутреннего обеспечения соответствия требованиям антимон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польного законодательства (</w:t>
            </w:r>
            <w:proofErr w:type="gramStart"/>
            <w:r w:rsidRPr="00D36FFD">
              <w:rPr>
                <w:rFonts w:ascii="PT Astra Serif" w:hAnsi="PT Astra Serif"/>
                <w:sz w:val="24"/>
                <w:szCs w:val="24"/>
              </w:rPr>
              <w:t>антимонопольный</w:t>
            </w:r>
            <w:proofErr w:type="gramEnd"/>
            <w:r w:rsidRPr="00D36FF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36FFD">
              <w:rPr>
                <w:rFonts w:ascii="PT Astra Serif" w:hAnsi="PT Astra Serif"/>
                <w:sz w:val="24"/>
                <w:szCs w:val="24"/>
              </w:rPr>
              <w:t>ко</w:t>
            </w:r>
            <w:r w:rsidRPr="00D36FFD">
              <w:rPr>
                <w:rFonts w:ascii="PT Astra Serif" w:hAnsi="PT Astra Serif"/>
                <w:sz w:val="24"/>
                <w:szCs w:val="24"/>
              </w:rPr>
              <w:t>м</w:t>
            </w:r>
            <w:r w:rsidRPr="00D36FFD">
              <w:rPr>
                <w:rFonts w:ascii="PT Astra Serif" w:hAnsi="PT Astra Serif"/>
                <w:sz w:val="24"/>
                <w:szCs w:val="24"/>
              </w:rPr>
              <w:lastRenderedPageBreak/>
              <w:t>плаенс</w:t>
            </w:r>
            <w:proofErr w:type="spellEnd"/>
            <w:r w:rsidRPr="00D36FFD">
              <w:rPr>
                <w:rFonts w:ascii="PT Astra Serif" w:hAnsi="PT Astra Serif"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3033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целях </w:t>
            </w:r>
            <w:r>
              <w:rPr>
                <w:rFonts w:ascii="PT Astra Serif" w:hAnsi="PT Astra Serif"/>
                <w:sz w:val="24"/>
                <w:szCs w:val="24"/>
              </w:rPr>
              <w:t>формирования открытой сист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 работы по развитию конкуренции в регионе действует Координационный совет по внедрению Стандарта развития конкуренции в Ульяновской области. В состав Координационного совета вкл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чены представители совета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пальных образований, общественных организаций, действующих в интересах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предпринимателей и потребителей 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варо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в(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работ и услуг), представители профсоюзов, общественной палаты Ульяновской области,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Роспотребнадз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Также в состав включены уполном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ченный по защите прав предпринимат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лей Ульяновской области и уполном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ченный по правам человека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области, представители территор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альных органов федеральных органов исполнительной власти. </w:t>
            </w:r>
            <w:r>
              <w:rPr>
                <w:rFonts w:ascii="PT Astra Serif" w:hAnsi="PT Astra Serif"/>
              </w:rPr>
              <w:t xml:space="preserve">В каждом ИОГВ </w:t>
            </w:r>
            <w:proofErr w:type="gramStart"/>
            <w:r>
              <w:rPr>
                <w:rFonts w:ascii="PT Astra Serif" w:hAnsi="PT Astra Serif"/>
              </w:rPr>
              <w:t>определён</w:t>
            </w:r>
            <w:proofErr w:type="gramEnd"/>
            <w:r>
              <w:rPr>
                <w:rFonts w:ascii="PT Astra Serif" w:hAnsi="PT Astra Serif"/>
              </w:rPr>
              <w:t xml:space="preserve"> ответственный за развитие ко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куренции не ниже заместителя руководит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ля. На официальном сайте Министерства цифровой экономик и конкуренции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есть вкладка «Развитие конкуренции», где в открытом доступе ра</w:t>
            </w:r>
            <w:r>
              <w:rPr>
                <w:rFonts w:ascii="PT Astra Serif" w:hAnsi="PT Astra Serif"/>
              </w:rPr>
              <w:t>з</w:t>
            </w:r>
            <w:r>
              <w:rPr>
                <w:rFonts w:ascii="PT Astra Serif" w:hAnsi="PT Astra Serif"/>
              </w:rPr>
              <w:t>мещены материалы по развитию конкуре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ции.</w:t>
            </w:r>
          </w:p>
          <w:p w:rsidR="005E3133" w:rsidRPr="00E409A8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>
              <w:rPr>
                <w:rFonts w:ascii="PT Astra Serif" w:hAnsi="PT Astra Serif"/>
                <w:sz w:val="24"/>
                <w:szCs w:val="24"/>
              </w:rPr>
              <w:t>внедрения</w:t>
            </w:r>
            <w:r w:rsidRPr="00E409A8">
              <w:rPr>
                <w:rFonts w:ascii="PT Astra Serif" w:hAnsi="PT Astra Serif"/>
                <w:sz w:val="24"/>
                <w:szCs w:val="24"/>
              </w:rPr>
              <w:t xml:space="preserve"> системы внутренн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го обеспечения соответствия требов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а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ниям антимонопольного законодател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ства деятельности органов исполн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тельной власти Ульяновской области принято распоряжение Губернатора Ульяновской области от 10.12.2018 № 1440-р «О создании и организации 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стемы внутреннего обеспечения соо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ветствия требованиям антимонопольн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го законодательства на территории Ул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 xml:space="preserve">яновской области». </w:t>
            </w:r>
            <w:proofErr w:type="gramStart"/>
            <w:r w:rsidRPr="00E409A8">
              <w:rPr>
                <w:rFonts w:ascii="PT Astra Serif" w:hAnsi="PT Astra Serif"/>
                <w:sz w:val="24"/>
                <w:szCs w:val="24"/>
              </w:rPr>
              <w:t>В соответствии с указанным распоряжением меры по 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зданию и организации системы вну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реннего обеспечения соответствия тр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е</w:t>
            </w:r>
            <w:r w:rsidRPr="00E409A8">
              <w:rPr>
                <w:rFonts w:ascii="PT Astra Serif" w:hAnsi="PT Astra Serif"/>
                <w:sz w:val="24"/>
                <w:szCs w:val="24"/>
              </w:rPr>
              <w:lastRenderedPageBreak/>
              <w:t>бованиям антимонопольного законод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а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тельства приняты всеми исполнител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ными органами государственной власти Ульяновской области, в том числе в каждом исполнительном органе гос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у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дарственной власти Ульяновской обл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а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сти определено уполномоченное по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д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разделение (должностное лицо), отве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т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ственное за функционирование системы внутреннего обеспечения соответствия требованиям антимонопольного закон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дательства.</w:t>
            </w:r>
            <w:proofErr w:type="gramEnd"/>
          </w:p>
          <w:p w:rsidR="005E3133" w:rsidRPr="00E409A8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>Кроме этого, всеми исполнительными органами государственной власти Ул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ь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яновской области приняты меры по 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с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полнению распоряжения Правительства Российской Федерации от 18.10.2018 № 2258-р, согласно которому в каждом исполнительном органе государстве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ной власти Ульяновской области утве</w:t>
            </w:r>
            <w:r w:rsidRPr="00E409A8">
              <w:rPr>
                <w:rFonts w:ascii="PT Astra Serif" w:hAnsi="PT Astra Serif"/>
                <w:sz w:val="24"/>
                <w:szCs w:val="24"/>
              </w:rPr>
              <w:t>р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ждены:</w:t>
            </w:r>
          </w:p>
          <w:p w:rsidR="005E3133" w:rsidRPr="00E409A8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>карты рисков нарушения антимон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польного законодательства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E3133" w:rsidRPr="00E409A8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>дорожные карты мероприятий по сн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и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жению рисков нарушения антимон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о</w:t>
            </w:r>
            <w:r w:rsidRPr="00E409A8">
              <w:rPr>
                <w:rFonts w:ascii="PT Astra Serif" w:hAnsi="PT Astra Serif"/>
                <w:sz w:val="24"/>
                <w:szCs w:val="24"/>
              </w:rPr>
              <w:t>польного законодательства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09A8">
              <w:rPr>
                <w:rFonts w:ascii="PT Astra Serif" w:hAnsi="PT Astra Serif"/>
                <w:sz w:val="24"/>
                <w:szCs w:val="24"/>
              </w:rPr>
              <w:t>ключевые показатели эффективности функционирован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ия антимонопольного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D83434">
        <w:tc>
          <w:tcPr>
            <w:tcW w:w="534" w:type="dxa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5E3133" w:rsidRPr="007B4B6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Создание стим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у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лов и условий для развития и защ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ты субъектов 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 xml:space="preserve">лого и среднего </w:t>
            </w:r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предприним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тельства, устр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а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нения админ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стративных бар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ь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еров в Ульяно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</w:tcPr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Распоряжением Губернатора Ульяновской области от 23.08.2019 № 1032-р утверждён План меропри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тий («дорожная карта») по содействию развитию конкуренции в Ульяновской области на 2019-2022 годы. </w:t>
            </w:r>
            <w:proofErr w:type="gramStart"/>
            <w:r w:rsidRPr="00FE5642">
              <w:rPr>
                <w:rFonts w:ascii="PT Astra Serif" w:hAnsi="PT Astra Serif"/>
                <w:sz w:val="24"/>
                <w:szCs w:val="24"/>
              </w:rPr>
              <w:t>«Дорожной картой» предусмотрена реализ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а</w:t>
            </w:r>
            <w:r w:rsidRPr="00FE5642">
              <w:rPr>
                <w:rFonts w:ascii="PT Astra Serif" w:hAnsi="PT Astra Serif"/>
                <w:sz w:val="24"/>
                <w:szCs w:val="24"/>
              </w:rPr>
              <w:lastRenderedPageBreak/>
              <w:t>ция мероприятий на следующих рынках: образов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а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ние, здравоохранение, ЖКХ, сельское хозяйство, жилищное строительство, социальные услуги, д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о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рожная деятельность, строительство, промышле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</w:t>
            </w:r>
            <w:r w:rsidRPr="00FE5642">
              <w:rPr>
                <w:rFonts w:ascii="PT Astra Serif" w:hAnsi="PT Astra Serif"/>
                <w:sz w:val="24"/>
                <w:szCs w:val="24"/>
              </w:rPr>
              <w:t>ность, транспорт, связь, водные биоресурсы, рынок поставки сжиженного газа и электрической энергии.</w:t>
            </w:r>
            <w:proofErr w:type="gramEnd"/>
            <w:r w:rsidRPr="00FE5642">
              <w:rPr>
                <w:rFonts w:ascii="PT Astra Serif" w:hAnsi="PT Astra Serif"/>
                <w:sz w:val="24"/>
                <w:szCs w:val="24"/>
              </w:rPr>
              <w:t xml:space="preserve"> Определены ключевые показатели развития конк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у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ренции через увеличение доли частных организаций на соответствующих товарных рынках. Меропри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я</w:t>
            </w:r>
            <w:r w:rsidRPr="00FE5642">
              <w:rPr>
                <w:rFonts w:ascii="PT Astra Serif" w:hAnsi="PT Astra Serif"/>
                <w:sz w:val="24"/>
                <w:szCs w:val="24"/>
              </w:rPr>
              <w:t>тия по достижению ключевых показателей развития конкуренции в Ульяновской области на товарных рынках включены в «дорожную карту».</w:t>
            </w:r>
          </w:p>
        </w:tc>
        <w:tc>
          <w:tcPr>
            <w:tcW w:w="4394" w:type="dxa"/>
          </w:tcPr>
          <w:p w:rsidR="005E3133" w:rsidRPr="00E96149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614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Министерством цифровой экономики и конкуренции Ульяновской области во исполнение распоряжения Губернатора Ульяновской области </w:t>
            </w:r>
          </w:p>
          <w:p w:rsidR="005E3133" w:rsidRPr="00E96149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6149">
              <w:rPr>
                <w:rFonts w:ascii="PT Astra Serif" w:hAnsi="PT Astra Serif"/>
                <w:sz w:val="24"/>
                <w:szCs w:val="24"/>
              </w:rPr>
              <w:t>от 23.08.2019 № 1032-р проведён мон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и</w:t>
            </w:r>
            <w:r w:rsidRPr="00E96149">
              <w:rPr>
                <w:rFonts w:ascii="PT Astra Serif" w:hAnsi="PT Astra Serif"/>
                <w:sz w:val="24"/>
                <w:szCs w:val="24"/>
              </w:rPr>
              <w:lastRenderedPageBreak/>
              <w:t>торинг реализации плана мероприятий («дорожной карты») по содействию ра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з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витию конкуренции в Ульяновской о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б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ласти по итогам 1 полугодия 2020 года (далее – «дорожная карта»). «Дорожная карта» включает в себя более 100 мер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о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приятий и 36 ключевых показателей развития конкуренции на товарных рынках Ульяновской области.</w:t>
            </w:r>
          </w:p>
          <w:p w:rsidR="005E3133" w:rsidRPr="00E96149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6149">
              <w:rPr>
                <w:rFonts w:ascii="PT Astra Serif" w:hAnsi="PT Astra Serif"/>
                <w:sz w:val="24"/>
                <w:szCs w:val="24"/>
              </w:rPr>
              <w:t>По итогам 1 полугодия 2020 года из 36-ти ключевых показателей, установле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н</w:t>
            </w:r>
            <w:r w:rsidRPr="00E96149">
              <w:rPr>
                <w:rFonts w:ascii="PT Astra Serif" w:hAnsi="PT Astra Serif"/>
                <w:sz w:val="24"/>
                <w:szCs w:val="24"/>
              </w:rPr>
              <w:t>ных по перечню товарных рынков Ул</w:t>
            </w:r>
            <w:r w:rsidRPr="00E96149">
              <w:rPr>
                <w:rFonts w:ascii="PT Astra Serif" w:hAnsi="PT Astra Serif"/>
                <w:sz w:val="24"/>
                <w:szCs w:val="24"/>
              </w:rPr>
              <w:t>ь</w:t>
            </w:r>
            <w:r w:rsidRPr="00E96149">
              <w:rPr>
                <w:rFonts w:ascii="PT Astra Serif" w:hAnsi="PT Astra Serif"/>
                <w:sz w:val="24"/>
                <w:szCs w:val="24"/>
              </w:rPr>
              <w:t xml:space="preserve">яновской области, выполнены </w:t>
            </w:r>
          </w:p>
          <w:p w:rsidR="005E3133" w:rsidRPr="00E96149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6149">
              <w:rPr>
                <w:rFonts w:ascii="PT Astra Serif" w:hAnsi="PT Astra Serif"/>
                <w:sz w:val="24"/>
                <w:szCs w:val="24"/>
              </w:rPr>
              <w:t xml:space="preserve">29 показателей. Следует отметить, что ключевые показатели установлены </w:t>
            </w:r>
          </w:p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6149">
              <w:rPr>
                <w:rFonts w:ascii="PT Astra Serif" w:hAnsi="PT Astra Serif"/>
                <w:sz w:val="24"/>
                <w:szCs w:val="24"/>
              </w:rPr>
              <w:t>и должны быть выполнены по итогам 2020 года.</w:t>
            </w:r>
          </w:p>
          <w:p w:rsidR="005E3133" w:rsidRPr="000943E0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96EF9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оздани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F96EF9">
              <w:rPr>
                <w:rFonts w:ascii="PT Astra Serif" w:hAnsi="PT Astra Serif"/>
                <w:sz w:val="24"/>
                <w:szCs w:val="24"/>
              </w:rPr>
              <w:t xml:space="preserve"> стимуло</w:t>
            </w:r>
            <w:r>
              <w:rPr>
                <w:rFonts w:ascii="PT Astra Serif" w:hAnsi="PT Astra Serif"/>
                <w:sz w:val="24"/>
                <w:szCs w:val="24"/>
              </w:rPr>
              <w:t>в и условий для развития и защи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ты субъектов мал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го и среднего предпринимательства на территории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(далее – МСП)</w:t>
            </w:r>
            <w:r w:rsidRPr="00F96EF9">
              <w:rPr>
                <w:rFonts w:ascii="PT Astra Serif" w:hAnsi="PT Astra Serif"/>
                <w:sz w:val="24"/>
                <w:szCs w:val="24"/>
              </w:rPr>
              <w:t xml:space="preserve"> Ульяновской области сформирована инфраструктура поддержки МСП, включающая в себя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блок имущественной поддержки, фонды микрофинансирования и поручительств, региональную лизинговую компанию, центр поддержки и сопровождения м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а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лого предпринимательства и центр к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 xml:space="preserve">ординации и поддержки </w:t>
            </w:r>
            <w:proofErr w:type="spellStart"/>
            <w:r w:rsidRPr="00F96EF9">
              <w:rPr>
                <w:rFonts w:ascii="PT Astra Serif" w:hAnsi="PT Astra Serif"/>
                <w:sz w:val="24"/>
                <w:szCs w:val="24"/>
              </w:rPr>
              <w:t>экспортноор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и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ентированных</w:t>
            </w:r>
            <w:proofErr w:type="spellEnd"/>
            <w:r w:rsidRPr="00F96EF9">
              <w:rPr>
                <w:rFonts w:ascii="PT Astra Serif" w:hAnsi="PT Astra Serif"/>
                <w:sz w:val="24"/>
                <w:szCs w:val="24"/>
              </w:rPr>
              <w:t xml:space="preserve"> МСП Ульяновской обл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а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сти, фонд промышленности, а также многофункциональные центры бизне</w:t>
            </w:r>
            <w:r>
              <w:rPr>
                <w:rFonts w:ascii="PT Astra Serif" w:hAnsi="PT Astra Serif"/>
                <w:sz w:val="24"/>
                <w:szCs w:val="24"/>
              </w:rPr>
              <w:t>са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г.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Ульяновске и г. Димитровграде.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6EF9">
              <w:rPr>
                <w:rFonts w:ascii="PT Astra Serif" w:hAnsi="PT Astra Serif"/>
                <w:sz w:val="24"/>
                <w:szCs w:val="24"/>
              </w:rPr>
              <w:t xml:space="preserve">В рамках национального проекта «Малое </w:t>
            </w:r>
            <w:r w:rsidRPr="00F96EF9">
              <w:rPr>
                <w:rFonts w:ascii="PT Astra Serif" w:hAnsi="PT Astra Serif"/>
                <w:sz w:val="24"/>
                <w:szCs w:val="24"/>
              </w:rPr>
              <w:lastRenderedPageBreak/>
              <w:t>и среднее предпринимательство и по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д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держка индивидуальной предприним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а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тельской инициативы» в Ульяновской области реализуется региональный пр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о</w:t>
            </w:r>
            <w:r w:rsidRPr="00F96EF9">
              <w:rPr>
                <w:rFonts w:ascii="PT Astra Serif" w:hAnsi="PT Astra Serif"/>
                <w:sz w:val="24"/>
                <w:szCs w:val="24"/>
              </w:rPr>
              <w:t>ект «Популяризация предпринимател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ь</w:t>
            </w:r>
            <w:r w:rsidRPr="00F96EF9">
              <w:rPr>
                <w:rFonts w:ascii="PT Astra Serif" w:hAnsi="PT Astra Serif"/>
                <w:sz w:val="24"/>
                <w:szCs w:val="24"/>
              </w:rPr>
              <w:t>ства»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При решении задачи по выявл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е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нию предпринимательских способн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о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стей и вовлечению в предпринимател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ь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скую деятельность работа ведется по нескольким направлениям:</w:t>
            </w:r>
          </w:p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3E0">
              <w:rPr>
                <w:rFonts w:ascii="PT Astra Serif" w:hAnsi="PT Astra Serif"/>
                <w:sz w:val="24"/>
                <w:szCs w:val="24"/>
              </w:rPr>
              <w:t>- развитие молодежного предприним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тельства;</w:t>
            </w:r>
          </w:p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3E0">
              <w:rPr>
                <w:rFonts w:ascii="PT Astra Serif" w:hAnsi="PT Astra Serif"/>
                <w:sz w:val="24"/>
                <w:szCs w:val="24"/>
              </w:rPr>
              <w:t>- женское предпринимательство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E31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3E0">
              <w:rPr>
                <w:rFonts w:ascii="PT Astra Serif" w:hAnsi="PT Astra Serif"/>
                <w:sz w:val="24"/>
                <w:szCs w:val="24"/>
              </w:rPr>
              <w:t>- развитие социального предприним</w:t>
            </w:r>
            <w:r w:rsidRPr="000943E0">
              <w:rPr>
                <w:rFonts w:ascii="PT Astra Serif" w:hAnsi="PT Astra Serif"/>
                <w:sz w:val="24"/>
                <w:szCs w:val="24"/>
              </w:rPr>
              <w:t>а</w:t>
            </w:r>
            <w:r w:rsidRPr="000943E0">
              <w:rPr>
                <w:rFonts w:ascii="PT Astra Serif" w:hAnsi="PT Astra Serif"/>
                <w:sz w:val="24"/>
                <w:szCs w:val="24"/>
              </w:rPr>
              <w:t>тельства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E3133" w:rsidRPr="00D30333" w:rsidRDefault="005E3133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Также ведётся работа по совершенств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ванию инвестиционного законодател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ства. </w:t>
            </w:r>
            <w:r w:rsidRPr="004475CB">
              <w:rPr>
                <w:rFonts w:ascii="PT Astra Serif" w:hAnsi="PT Astra Serif"/>
                <w:sz w:val="24"/>
                <w:szCs w:val="24"/>
              </w:rPr>
              <w:t>Разработанная в Ульяновской о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б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ласти в рамках собственного регулир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о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вания система мер государственной поддержки инвестиционных проектов является одной из наиболее привлек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а</w:t>
            </w:r>
            <w:r w:rsidRPr="004475CB">
              <w:rPr>
                <w:rFonts w:ascii="PT Astra Serif" w:hAnsi="PT Astra Serif"/>
                <w:sz w:val="24"/>
                <w:szCs w:val="24"/>
              </w:rPr>
              <w:t xml:space="preserve">тельных среди российских </w:t>
            </w:r>
            <w:proofErr w:type="gramStart"/>
            <w:r w:rsidRPr="004475CB">
              <w:rPr>
                <w:rFonts w:ascii="PT Astra Serif" w:hAnsi="PT Astra Serif"/>
                <w:sz w:val="24"/>
                <w:szCs w:val="24"/>
              </w:rPr>
              <w:t>регионов</w:t>
            </w:r>
            <w:proofErr w:type="gramEnd"/>
            <w:r w:rsidRPr="004475CB">
              <w:rPr>
                <w:rFonts w:ascii="PT Astra Serif" w:hAnsi="PT Astra Serif"/>
                <w:sz w:val="24"/>
                <w:szCs w:val="24"/>
              </w:rPr>
              <w:t xml:space="preserve"> как по срокам, так и по объёмам поддержки.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Принятые в Ульяновской области в рамках федерального регулирования (законодательство об ОЭЗ, ТОСЭР) м</w:t>
            </w:r>
            <w:r w:rsidRPr="004475CB">
              <w:rPr>
                <w:rFonts w:ascii="PT Astra Serif" w:hAnsi="PT Astra Serif"/>
                <w:sz w:val="24"/>
                <w:szCs w:val="24"/>
              </w:rPr>
              <w:t>е</w:t>
            </w:r>
            <w:r w:rsidRPr="004475CB">
              <w:rPr>
                <w:rFonts w:ascii="PT Astra Serif" w:hAnsi="PT Astra Serif"/>
                <w:sz w:val="24"/>
                <w:szCs w:val="24"/>
              </w:rPr>
              <w:t>ры государственной поддержки также направлены на создание максимально благоприятных условий.</w:t>
            </w:r>
          </w:p>
        </w:tc>
        <w:tc>
          <w:tcPr>
            <w:tcW w:w="1843" w:type="dxa"/>
          </w:tcPr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4B63"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 w:rsidRPr="007B4B63">
              <w:rPr>
                <w:rFonts w:ascii="PT Astra Serif" w:hAnsi="PT Astra Serif"/>
                <w:sz w:val="24"/>
                <w:szCs w:val="24"/>
              </w:rPr>
              <w:t xml:space="preserve"> Е.В. –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конкуренции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обеспечения,</w:t>
            </w:r>
          </w:p>
          <w:p w:rsidR="005E313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r w:rsidRPr="007B4B63">
              <w:rPr>
                <w:rFonts w:ascii="PT Astra Serif" w:hAnsi="PT Astra Serif"/>
                <w:sz w:val="24"/>
                <w:szCs w:val="24"/>
              </w:rPr>
              <w:t>Баширова Э.Ш. – начальник 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 – референт 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отдела разв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и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тия конкуре</w:t>
            </w:r>
            <w:r w:rsidRPr="007B4B63">
              <w:rPr>
                <w:rFonts w:ascii="PT Astra Serif" w:hAnsi="PT Astra Serif"/>
                <w:sz w:val="24"/>
                <w:szCs w:val="24"/>
              </w:rPr>
              <w:t>н</w:t>
            </w:r>
            <w:r w:rsidRPr="007B4B63">
              <w:rPr>
                <w:rFonts w:ascii="PT Astra Serif" w:hAnsi="PT Astra Serif"/>
                <w:sz w:val="24"/>
                <w:szCs w:val="24"/>
              </w:rPr>
              <w:t>ции</w:t>
            </w:r>
          </w:p>
          <w:p w:rsidR="005E3133" w:rsidRPr="007B4B63" w:rsidRDefault="005E3133" w:rsidP="00447D9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F519CE">
        <w:tc>
          <w:tcPr>
            <w:tcW w:w="14567" w:type="dxa"/>
            <w:gridSpan w:val="5"/>
          </w:tcPr>
          <w:p w:rsidR="005E3133" w:rsidRPr="00C62870" w:rsidRDefault="005E3133" w:rsidP="0057308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lastRenderedPageBreak/>
              <w:t>Цифровая экономика</w:t>
            </w:r>
          </w:p>
        </w:tc>
      </w:tr>
      <w:tr w:rsidR="005E3133" w:rsidRPr="00400F65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Pr="00931D39" w:rsidRDefault="005E3133" w:rsidP="00A32C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Подключение к сети Интернет не менее 80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ФАПов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и ФП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на террит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рии Ульяновской области;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 рамках государственного контракта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контракта от 07.08.2019 № 0173100007519000083_144316 на территории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новской области в период 2019 - 2021 гг. проводится подключение к сети передачи данных, обеспечив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ющей доступ к единой сети передачи данных и (или) сети «Интернет», и по передаче данных при ос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ществлении доступа к этой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ФАПов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и ФП.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Подключены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69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ФАПов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400F65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5E3133" w:rsidRPr="00931D39" w:rsidRDefault="005E3133" w:rsidP="00A32C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Подключение к единой сети пер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дачи данных не менее 61 образ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вательной орган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зации на террит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рии Ульяновской области;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государственного контракта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контракта от 07.08.2019 № 0173100007519000083_144316 на территории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новской области в период 2019 - 2021 гг. проводится подключение к сети передачи данных, обеспечив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ющей доступ к единой сети передачи данных и (или) сети «Интернет», и по передаче данных при ос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ществлении доступа к этой сети образовательных организаций.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Подключено 59 образовательных орг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низаций 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Подключение к сети Интернет не менее 87 СЗО других типов на территории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области;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государственного контракта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контракта от 07.08.2019 № 0173100007519000083_144316 на территории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новской области в период 2019 - 2021 гг. проводится подключение к сети передачи данных, обеспечив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ющей доступ к единой сети передачи данных и (или) сети «Интернет», и по передаче данных при ос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ществлении доступа к этой сети социально знач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мых объектов.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Подключено 27 органов местного сам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управления, 3 подразделения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Росгва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дии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и 27 отделений МЧС.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здания Ситуац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онного центра Губернатора Ул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яновской области, включённого в сеть распределё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ных ситуацио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ных центров Ро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сийской Федер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ции.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Завершён ремонт помещений Ситуационного центра Губернатора Ульяновской области (</w:t>
            </w:r>
            <w:hyperlink r:id="rId8" w:history="1">
              <w:r w:rsidRPr="00931D39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аукцион</w:t>
              </w:r>
            </w:hyperlink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на 15,44 млн. рублей). 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Подготовлена и согласована с ФСО документация для проведения конкурсных процедур по установке мебели и созданию программно-аппаратного ко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плекса Ситуационного центра Губернатора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новской области. 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Проведён закрытый </w:t>
            </w:r>
            <w:hyperlink r:id="rId9" w:history="1">
              <w:r w:rsidRPr="00931D39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конкурс</w:t>
              </w:r>
            </w:hyperlink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на 125 642 800 рублей на выполнение работ по созданию Ситуационного центра Губернатора Ульяновской области. 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Закуплена и установлена мебель для помещений 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туационного центра. Набран штат сотрудников. 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дётся их обучение.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Ведётся подготовительная работа по синхронизации создания Ситуационного центра и Центра управл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ния регионом Губернатора Ульяновской области. 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Помещения и сотрудники Ситуацио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центра готовы к установке обор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дования и запуску программно-аппаратного комплекса Ситуационного центра Губернатора Ульяновской обл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сти. Запуск Ситуационного центра 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стоится не позднее декабря 2020 года.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Организация ма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совой подготовки </w:t>
            </w:r>
            <w:proofErr w:type="gramStart"/>
            <w:r w:rsidRPr="00931D39">
              <w:rPr>
                <w:rFonts w:ascii="PT Astra Serif" w:hAnsi="PT Astra Serif"/>
                <w:sz w:val="24"/>
                <w:szCs w:val="24"/>
              </w:rPr>
              <w:t>государственных</w:t>
            </w:r>
            <w:proofErr w:type="gram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и муниципальных служащих комп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тенциям цифр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вой экономики - не менее 400 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ловек;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связи с ограничениями, связанными с распростр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нением вирусной инфекции COVID-19, проведение мероприятий по обучению государственных и 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ниципальных служащих в первом полугодии 2020 года было затруднено. 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программы «Реализация проектов цифр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вой трансформации» (228 акад. часов) Высшей шк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лы государственного управления ФГБОУ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ВО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«Ро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сийская академия народного хозяйства и госуда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ственной службы при Президенте Российской Фед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рации» прошла обучение группа руководителей из Правительства и исполнительных органов госуда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ственной власти и органов местного самоуправл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ния Ульяновской области в количестве 7 человек. Начала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обучение по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данной программе вторая гру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па из 7 человек.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Подготовлена группа для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обучения по программе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«Цифровая трансформация и цифровая экономика: технологии и компетенции» (60 акад. часов) Вы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шей школы государственного управления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РАНХиГС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в количестве 158 человек (обучение началось в авг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сте 2020 года) из числа государственных и муниц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пальных служащих, а также сотрудников подведо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ственных организаций.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Завершили обучение – 7 человек. Об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чаются – 165 человек.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Участие в апроб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ции механизма реализации пе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сональных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ровых сертифик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тов для граждан - 1000 сертифик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В первом полугодии конкурс на участие субъектов Российской Федерации в программе предоставления гражданам персональных цифровых сертификатов от государства не объявлялся. 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Определены лица, ответственные за подготовку конкурсной документации от Ульяновской области. В настоящее время ведётся подготовка конкурсной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документации. Отбор 33 субъектов РФ запланирован на сентябрь.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Организация уч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стия в конкурсе на получение поддержки обр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зовательных 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ганизаций, им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ющих лучший опыт в препод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вании математ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ки, информатики и технологий - не менее </w:t>
            </w:r>
            <w:r w:rsidRPr="00931D39">
              <w:rPr>
                <w:rFonts w:ascii="PT Astra Serif" w:hAnsi="PT Astra Serif"/>
                <w:sz w:val="24"/>
                <w:szCs w:val="24"/>
              </w:rPr>
              <w:br/>
              <w:t>3-х организаций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До введения ограничительных мер, связанных с ра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пространением вирусной инфекции COVID-19, 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был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проведён один конкур на получение образовател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ными организациями грантов. В нём приняла уч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стие 1 образовательная организация.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Подготовлены заявки 3 образовательных организ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ций Ульяновской области для участия в предсто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щем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грантовом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конкурсе.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Участие в конкурсе приняла 1 образов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тельная организация. Подготовлено ещё 3 заявки.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Формирование предложений по контрольным цифрам приёма по специальностям (программам) с ключевыми ко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петенциями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экономики - не меньше, чем в 2019 году.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Определена потребность предприятий Ульяновской области в работниках различных категорий и квал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фикаций, включая потребность в специалистах с ключевыми компетенциями цифровой экономики 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Сформированы контрольные цифры приёма в профессиональные образов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тельные организации и образовательные организации высшего образования, ра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положенные на территории  Ульяно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ской области, на специальности (пр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граммы) с ключевыми компетенциями цифровой экономики в соответствии с потребностями экономики региона и федеральными государственными обр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зовательными стандартами.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дальнейшего п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ревода </w:t>
            </w:r>
            <w:proofErr w:type="gramStart"/>
            <w:r w:rsidRPr="00931D39">
              <w:rPr>
                <w:rFonts w:ascii="PT Astra Serif" w:hAnsi="PT Astra Serif"/>
                <w:sz w:val="24"/>
                <w:szCs w:val="24"/>
              </w:rPr>
              <w:t>госуда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ственных</w:t>
            </w:r>
            <w:proofErr w:type="gram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и муниципальных услуг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ской области в электронный вид - не менее 5;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Разработаны интерактивные формы для 4 госуда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ственных и 6 типовых муниципальных услуг в сфере архитектуры и строительства, предоставление кот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рых началось в I квартале 2020 года на Едином по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тале государственных услуг.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Предоставление 4 государственных и 6 типовых муниципальных услуг в сф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ре архитектуры и строительства на Ед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ном портале государственных услуг.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Популяризация цифровых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супе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сервисов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на ед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ном портале гос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дарственных услугу – не менее 25 комплексных услуг;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С целью проведения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популяризационной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кампании о доступных электронных услугах и сервисах эле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к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тронного правительства подготовлен медиаплан освещения реализации и получения результатов 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гионального проекта на 2020 год. В соответствии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данным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медиапланом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ведётся информирование населения Ульяновской области об электронных услугах и преимуществах использования механи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мов получения государственных и муниципальных услуг в электронной форме. На региональных 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диостанциях «2x2» и «Милицейская волна» ежен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дельно выходят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аудиоролики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, разъясняющие пр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имущества получения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госуслуг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в электронном виде. В СМИ было размещено 56 оригинальных сообщ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ний (543сообщения с перепечатками) с общим охв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том аудитории в 6 млн. человек. </w:t>
            </w:r>
          </w:p>
          <w:p w:rsidR="005E3133" w:rsidRPr="00931D39" w:rsidRDefault="005E3133" w:rsidP="00931D3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В социальных сетях размещаются материалы о том, с прототипами каких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суперсервисов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могут ознак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миться жители Ульяновской области: «Имущество онлайн», «Мой бизнес», «Цифровое строительство», «Цифровое исполнительное производство».  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Вся информация о 25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суперсервисах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д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ступна на сайте государственных услуг – </w:t>
            </w:r>
          </w:p>
          <w:p w:rsidR="005E3133" w:rsidRPr="00931D39" w:rsidRDefault="00B174A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0" w:history="1">
              <w:r w:rsidR="005E3133" w:rsidRPr="00931D39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u w:val="none"/>
                </w:rPr>
                <w:t>https://www.gosuslugi.ru/superservices</w:t>
              </w:r>
            </w:hyperlink>
            <w:r w:rsidR="005E3133"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Увеличение доли юридически зн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чимого внутрив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домственного и межведомстве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ного электронн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го документооб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рота до 10%.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части обеспечения использования платформы юридически значимого электронного документ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оборота и её сервисов в исполнительных органах государственной власти Ульяновской области, их подведомственных организациях и органах местного самоуправления Ульяновской области, осуществлен сбор и анализ информации об имеющейся правовой базе, регламентирующей работу в системе эле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к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тронного документооборота и работу с электронной подписью в органах местного самоуправления Ул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яновской области. </w:t>
            </w:r>
            <w:proofErr w:type="gramEnd"/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Также подготовлен реестр количественного и кач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ственного обеспечения автоматизированных раб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чих мест, соответствующих требованиям, необх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димым для работы в системе электронного докуме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тооборота с электронной подписью.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Произведено обновление единой системы электро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ного документооборота до версии 6.2.0 в целях п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вышения стабильности работы с электронной по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писью. Также разработаны и размещены обучающие материалы и инструкции для сотрудников админ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страций муниципальных образований Ульяновской области по использованию платформы юридически значимого электронного документооборота и её се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висов. В связи с эпидемиологической обстановкой принято решение не проводить очного обучения.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В июле 2020 года доля внутри- и ме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ж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ведомственного юридически значимого электронного документооборота в Пр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вительстве Ульяновской области и 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полнительных органах государственной власти Ульяновской области составила 27%.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ординации де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тельности по ре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лизации полож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ний законодател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ства об информ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ционной безопа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ности;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Продолжается модернизация защищённой сети п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редачи данных Правительства Ульяновской области. Закуплены: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программное обеспечение «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КриптоПро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GSP» версии 5.0 на одном рабочем месте с комплектом дистриб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тива;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программное обеспечение «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КриптоАРМ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Стандарт Плюс» версии 5;</w:t>
            </w:r>
          </w:p>
          <w:p w:rsidR="005E3133" w:rsidRPr="00931D39" w:rsidRDefault="005E3133" w:rsidP="00931D3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программное обеспечение антивирусного средства.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вузах Ульяновской области 21 спец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алист завершил образовательную пр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грамму в области информационной бе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з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опасности с использованием в образ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вательном процессе отечественных 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ы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сокотехнологичных комплексов и средств защиты информации.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боты по защите объектов крит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ческой информ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ционной инфр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структуры – не менее 1 объекта (завершение к 2021 году);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выполнения работ по приведению уровня информационной безопасности региональных об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ъ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ектов критической информационной инфраструкт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ры в соответствие требованиям 187-ФЗ разработано техническое задание на приобретение программно-аппаратного комплекса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ViPNet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TiAS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, реализующего функции сбора событий информационной безопа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ности, автоматического обнаружения компьюте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ных атак и выявления инцидентов информационной 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безопасности на основании поступающих событий.</w:t>
            </w:r>
          </w:p>
          <w:p w:rsidR="005E3133" w:rsidRPr="00931D39" w:rsidRDefault="005E3133" w:rsidP="00931D3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Подготовлена информация о необходимых объёмах финансирования по доведению уровня безопасности объектов критической информационной инфр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структуры до установленных законодательством Российской Федерации требований. Для двух суб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ъ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ектов критической информационной инфраструкт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ры Ульяновской области, включая объект муниц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пального уровня, требуется 28,3 млн. рублей. 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Средств, необходимые для защиты КИИ в сфере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здравоохраения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>, изыскано в рамках проекта «Создание единого цифрового контура в здравоохранении на основе единой государственной 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формационной системы здравоохран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ния (ЕГИСЗ)» национального проекта «Здравоохранение».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ординации де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тельности испо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нительных орг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 государстве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ной власти в сф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 информатиз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Приобретено отечественное офисное программное обеспечение – офисный пакет «Р7-Офис» на 20 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бочих мест (извещение об </w:t>
            </w:r>
            <w:hyperlink r:id="rId11" w:history="1">
              <w:r w:rsidRPr="00931D39">
                <w:rPr>
                  <w:rStyle w:val="a3"/>
                  <w:rFonts w:ascii="PT Astra Serif" w:hAnsi="PT Astra Serif"/>
                  <w:sz w:val="24"/>
                  <w:szCs w:val="24"/>
                </w:rPr>
                <w:t>электронном аукционе</w:t>
              </w:r>
            </w:hyperlink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от 23.03.2020  № 0168200002420001727). Закуплена операционная система «</w:t>
            </w:r>
            <w:proofErr w:type="gramStart"/>
            <w:r w:rsidRPr="00931D39">
              <w:rPr>
                <w:rFonts w:ascii="PT Astra Serif" w:hAnsi="PT Astra Serif"/>
                <w:sz w:val="24"/>
                <w:szCs w:val="24"/>
              </w:rPr>
              <w:t>Ред</w:t>
            </w:r>
            <w:proofErr w:type="gram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ОС» на 5 рабочих мест (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госконтракт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от 10.03.2020 № 38/20/100) и операц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онная система «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Astra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Linux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Common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Edition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>» на 15 рабочих мест (</w:t>
            </w:r>
            <w:proofErr w:type="spellStart"/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fldChar w:fldCharType="begin"/>
            </w:r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instrText xml:space="preserve"> HYPERLINK "https://zakupki.gov.ru/epz/order/notice/ea44/view/supplier-results.html?regNumber=0168200002420001386" </w:instrText>
            </w:r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fldChar w:fldCharType="separate"/>
            </w:r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t>госконтракт</w:t>
            </w:r>
            <w:proofErr w:type="spellEnd"/>
            <w:r w:rsidRPr="00931D39">
              <w:rPr>
                <w:rStyle w:val="a3"/>
                <w:rFonts w:ascii="PT Astra Serif" w:hAnsi="PT Astra Serif"/>
                <w:sz w:val="24"/>
                <w:szCs w:val="24"/>
              </w:rPr>
              <w:fldChar w:fldCharType="end"/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 от 07.04.2020 № 71/20). Данные закупки производятся на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внепроектные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средства. 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В 4 исполнительных органах государственной вл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 Ульяновской области идёт апробация закупле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ного программного обеспечения (Министерство строительства и архитектуры; Министерство энерг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тики, жилищно-коммунального комплекса и горо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среды; Министерство семейной, демографич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политики и социального благополучия; Агентство ветеринарии). При этом Министерство образования и науки Ульяновской области и Мин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стерство агропромышленного комплекса и развития сельских территорий уже проводят опытную эк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плуатацию аналогичного офисного российского программного обеспечения.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Собрана и проанализирована информ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ция о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цифровизации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в исполнительных органах государственной власти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области за I полугодие 2020 года, включая информацию об инфо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матизации. 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Обеспечение уч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стия физических и 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юридических лиц Ульяновской 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б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ласти в конкур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 xml:space="preserve">ных отборах на предоставление </w:t>
            </w: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грантовой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держки проектов по развитию сквозных цифр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вых технологий – не менее 1 орг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низации;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Подведены итоги конкурсов по программам Фонда содействия инновациям в рамках реализации наци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нальной программы «Цифровая экономика РФ». В 2020 году победителями стали четыре ульяновских проекта по двум направлениям. На реализацию ка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ж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дого из проектов выделено 3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млн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рублей, а общий объём средств составил 12 млн рублей.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Компания </w:t>
            </w:r>
            <w:r w:rsidRPr="00931D39">
              <w:rPr>
                <w:rFonts w:ascii="PT Astra Serif" w:eastAsia="Times New Roman" w:hAnsi="PT Astra Serif"/>
                <w:bCs/>
                <w:sz w:val="24"/>
                <w:szCs w:val="24"/>
              </w:rPr>
              <w:t>«БИНФ-ИТ»,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 победившая в направлении «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Старт-Цифровые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пла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формы», направит средства гранта на создание цифровой платформы для 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дулей биоинформационного анализа данных. </w:t>
            </w:r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Другие конкурсные работы стали поб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дителями по направлению «Старт-Цифровые технологии»: комп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ния </w:t>
            </w:r>
            <w:r w:rsidRPr="00931D39">
              <w:rPr>
                <w:rFonts w:ascii="PT Astra Serif" w:eastAsia="Times New Roman" w:hAnsi="PT Astra Serif"/>
                <w:bCs/>
                <w:sz w:val="24"/>
                <w:szCs w:val="24"/>
              </w:rPr>
              <w:t>«СМАРТ СИТИ»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 получила фина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сирование на реализацию интеллект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альной системы учета ресу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сов «SMART.NET», а </w:t>
            </w:r>
            <w:r w:rsidRPr="00931D39">
              <w:rPr>
                <w:rFonts w:ascii="PT Astra Serif" w:eastAsia="Times New Roman" w:hAnsi="PT Astra Serif"/>
                <w:bCs/>
                <w:sz w:val="24"/>
                <w:szCs w:val="24"/>
              </w:rPr>
              <w:t>Людмила Улыб</w:t>
            </w:r>
            <w:r w:rsidRPr="00931D39">
              <w:rPr>
                <w:rFonts w:ascii="PT Astra Serif" w:eastAsia="Times New Roman" w:hAnsi="PT Astra Serif"/>
                <w:bCs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bCs/>
                <w:sz w:val="24"/>
                <w:szCs w:val="24"/>
              </w:rPr>
              <w:t>на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 на программное обеспечение </w:t>
            </w: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для</w:t>
            </w:r>
            <w:proofErr w:type="gram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теллектуального программно-аппаратного ассистента-фитнес-костюма. </w:t>
            </w:r>
            <w:r w:rsidRPr="00931D39">
              <w:rPr>
                <w:rFonts w:ascii="PT Astra Serif" w:eastAsia="Times New Roman" w:hAnsi="PT Astra Serif"/>
                <w:bCs/>
                <w:sz w:val="24"/>
                <w:szCs w:val="24"/>
              </w:rPr>
              <w:t>Алексей Проничкин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 реализует проект в сельскохозяйственной отрасли.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 xml:space="preserve">заместитель </w:t>
            </w:r>
            <w:r w:rsidRPr="00931D39">
              <w:rPr>
                <w:rFonts w:ascii="PT Astra Serif" w:hAnsi="PT Astra Serif"/>
                <w:sz w:val="24"/>
                <w:szCs w:val="24"/>
              </w:rPr>
              <w:lastRenderedPageBreak/>
              <w:t>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C62870" w:rsidTr="00D83434">
        <w:tc>
          <w:tcPr>
            <w:tcW w:w="534" w:type="dxa"/>
          </w:tcPr>
          <w:p w:rsidR="005E3133" w:rsidRPr="00400F65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Проведение м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ниторинга 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пользования сквозных цифр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вых технологий и решений в ра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з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личных отраслях экономики, соц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альной сферы и государственного управления – во всех исполн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тельных органах государственной власти Ульяно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 рамках заключенного соглашения между Прав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тельством Ульяновской области и АНО «Цифровая экономика» на протяжении 2,5 месяцев «цифровые капитаны» исполнительных органов государстве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ной власти вели интенсивное изучение мирового опыта в части </w:t>
            </w:r>
            <w:proofErr w:type="spellStart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цифровизации</w:t>
            </w:r>
            <w:proofErr w:type="spellEnd"/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 отраслей и его прим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е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 xml:space="preserve">нимость для Ульяновской области, лучших практик других регионов по нормативному регулированию, развитию отраслевых информационных систем, цифровых сервисов и моделей управления этими процессами. </w:t>
            </w:r>
            <w:proofErr w:type="gramEnd"/>
          </w:p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Вместе с капитанами все это время работала упра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ляющий партнёр O2Consulting, Вице-президент А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тономной некоммерческой организации «Наци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нальный институт системных исследований проблем предпринимательства» Анна Никитченко.</w:t>
            </w:r>
          </w:p>
        </w:tc>
        <w:tc>
          <w:tcPr>
            <w:tcW w:w="4394" w:type="dxa"/>
          </w:tcPr>
          <w:p w:rsidR="005E3133" w:rsidRPr="00931D39" w:rsidRDefault="005E313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Подготовлено 12 целевых моделей ци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ровой трансформации отраслей Уль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eastAsia="Times New Roman" w:hAnsi="PT Astra Serif"/>
                <w:sz w:val="24"/>
                <w:szCs w:val="24"/>
              </w:rPr>
              <w:t>новской области.</w:t>
            </w:r>
          </w:p>
        </w:tc>
        <w:tc>
          <w:tcPr>
            <w:tcW w:w="1843" w:type="dxa"/>
          </w:tcPr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31D39">
              <w:rPr>
                <w:rFonts w:ascii="PT Astra Serif" w:hAnsi="PT Astra Serif"/>
                <w:sz w:val="24"/>
                <w:szCs w:val="24"/>
              </w:rPr>
              <w:t>Прозоров</w:t>
            </w:r>
            <w:proofErr w:type="spellEnd"/>
            <w:r w:rsidRPr="00931D39">
              <w:rPr>
                <w:rFonts w:ascii="PT Astra Serif" w:hAnsi="PT Astra Serif"/>
                <w:sz w:val="24"/>
                <w:szCs w:val="24"/>
              </w:rPr>
              <w:t xml:space="preserve"> С.Л.</w:t>
            </w:r>
          </w:p>
          <w:p w:rsidR="005E3133" w:rsidRPr="00931D39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1D39">
              <w:rPr>
                <w:rFonts w:ascii="PT Astra Serif" w:hAnsi="PT Astra Serif"/>
                <w:sz w:val="24"/>
                <w:szCs w:val="24"/>
              </w:rPr>
              <w:t>заместитель министра ци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ф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ровой экон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о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мики и конк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у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ренции Уль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я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931D39">
              <w:rPr>
                <w:rFonts w:ascii="PT Astra Serif" w:hAnsi="PT Astra Serif"/>
                <w:sz w:val="24"/>
                <w:szCs w:val="24"/>
              </w:rPr>
              <w:t>а</w:t>
            </w:r>
            <w:r w:rsidRPr="00931D3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5E3133" w:rsidRPr="0039371B" w:rsidTr="0039371B">
        <w:tc>
          <w:tcPr>
            <w:tcW w:w="14567" w:type="dxa"/>
            <w:gridSpan w:val="5"/>
            <w:shd w:val="clear" w:color="auto" w:fill="auto"/>
          </w:tcPr>
          <w:p w:rsidR="005E3133" w:rsidRPr="0039371B" w:rsidRDefault="005E3133" w:rsidP="0084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371B">
              <w:rPr>
                <w:rFonts w:ascii="PT Astra Serif" w:hAnsi="PT Astra Serif"/>
                <w:sz w:val="28"/>
                <w:szCs w:val="28"/>
              </w:rPr>
              <w:t>Совершенствование налоговой политики Ульяновской области</w:t>
            </w:r>
          </w:p>
        </w:tc>
      </w:tr>
      <w:tr w:rsidR="005E3133" w:rsidRPr="0039371B" w:rsidTr="0039371B">
        <w:tc>
          <w:tcPr>
            <w:tcW w:w="534" w:type="dxa"/>
            <w:shd w:val="clear" w:color="auto" w:fill="auto"/>
          </w:tcPr>
          <w:p w:rsidR="005E3133" w:rsidRPr="0039371B" w:rsidRDefault="005E3133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shd w:val="clear" w:color="auto" w:fill="auto"/>
          </w:tcPr>
          <w:p w:rsidR="005E3133" w:rsidRPr="0039371B" w:rsidRDefault="005E3133" w:rsidP="00E613A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о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ценк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эффекти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в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ности </w:t>
            </w:r>
            <w:r>
              <w:rPr>
                <w:rFonts w:ascii="PT Astra Serif" w:hAnsi="PT Astra Serif"/>
                <w:sz w:val="24"/>
                <w:szCs w:val="24"/>
              </w:rPr>
              <w:t>налоговых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расходов Уль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я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новской области за 2019 год</w:t>
            </w:r>
          </w:p>
        </w:tc>
        <w:tc>
          <w:tcPr>
            <w:tcW w:w="5670" w:type="dxa"/>
            <w:shd w:val="clear" w:color="auto" w:fill="auto"/>
          </w:tcPr>
          <w:p w:rsidR="005E3133" w:rsidRPr="0039371B" w:rsidRDefault="005E3133" w:rsidP="00633D8D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Проведена оценка эффективности налоговых </w:t>
            </w:r>
            <w:r>
              <w:rPr>
                <w:rFonts w:ascii="PT Astra Serif" w:hAnsi="PT Astra Serif"/>
                <w:sz w:val="24"/>
                <w:szCs w:val="24"/>
              </w:rPr>
              <w:t>расх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дов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 за 201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39371B">
              <w:rPr>
                <w:rFonts w:ascii="PT Astra Serif" w:hAnsi="PT Astra Serif"/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shd w:val="clear" w:color="auto" w:fill="auto"/>
          </w:tcPr>
          <w:p w:rsidR="005E3133" w:rsidRPr="00EC36DA" w:rsidRDefault="005E3133" w:rsidP="00EC36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>Проведена оценка эффективности нал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о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говых льгот и преференций, предоста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в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ленных на региональном и местном уровнях на территории Ульяновской области. </w:t>
            </w:r>
          </w:p>
          <w:p w:rsidR="005E3133" w:rsidRPr="00EC36DA" w:rsidRDefault="005E3133" w:rsidP="00EC36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>Результаты оценки направлены в Мин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стерство финансов 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оссийской </w:t>
            </w:r>
            <w:r w:rsidRPr="00EC36DA">
              <w:rPr>
                <w:rFonts w:ascii="PT Astra Serif" w:hAnsi="PT Astra Serif"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sz w:val="24"/>
                <w:szCs w:val="24"/>
              </w:rPr>
              <w:t>едер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ции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(письмо от </w:t>
            </w: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Pr="00EC36DA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EC36DA">
              <w:rPr>
                <w:rFonts w:ascii="PT Astra Serif" w:hAnsi="PT Astra Serif"/>
                <w:sz w:val="24"/>
                <w:szCs w:val="24"/>
              </w:rPr>
              <w:t>.20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 № 73-ИОГВ-03</w:t>
            </w:r>
            <w:r>
              <w:rPr>
                <w:rFonts w:ascii="PT Astra Serif" w:hAnsi="PT Astra Serif"/>
                <w:sz w:val="24"/>
                <w:szCs w:val="24"/>
              </w:rPr>
              <w:t>-03</w:t>
            </w:r>
            <w:r w:rsidRPr="00EC36DA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</w:rPr>
              <w:t>2284исх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). </w:t>
            </w:r>
          </w:p>
          <w:p w:rsidR="005E3133" w:rsidRPr="0039371B" w:rsidRDefault="005E3133" w:rsidP="00EC36D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5E3133" w:rsidRPr="0039371B" w:rsidTr="00D83434">
        <w:tc>
          <w:tcPr>
            <w:tcW w:w="534" w:type="dxa"/>
          </w:tcPr>
          <w:p w:rsidR="005E3133" w:rsidRPr="0039371B" w:rsidRDefault="005E3133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E3133" w:rsidRDefault="005E3133" w:rsidP="00525708">
            <w:pPr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>Формирование перечня налог</w:t>
            </w:r>
            <w:r w:rsidRPr="00EC36DA">
              <w:rPr>
                <w:rFonts w:ascii="PT Astra Serif" w:hAnsi="PT Astra Serif"/>
                <w:sz w:val="24"/>
                <w:szCs w:val="24"/>
              </w:rPr>
              <w:t>о</w:t>
            </w:r>
            <w:r w:rsidRPr="00EC36DA">
              <w:rPr>
                <w:rFonts w:ascii="PT Astra Serif" w:hAnsi="PT Astra Serif"/>
                <w:sz w:val="24"/>
                <w:szCs w:val="24"/>
              </w:rPr>
              <w:t xml:space="preserve">вых расходов </w:t>
            </w:r>
            <w:proofErr w:type="gramStart"/>
            <w:r w:rsidRPr="00EC36DA">
              <w:rPr>
                <w:rFonts w:ascii="PT Astra Serif" w:hAnsi="PT Astra Serif"/>
                <w:sz w:val="24"/>
                <w:szCs w:val="24"/>
              </w:rPr>
              <w:t>Ульяновской</w:t>
            </w:r>
            <w:proofErr w:type="gramEnd"/>
            <w:r w:rsidRPr="00EC36D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E3133" w:rsidRPr="0039371B" w:rsidRDefault="005E3133" w:rsidP="00525708">
            <w:pPr>
              <w:rPr>
                <w:rFonts w:ascii="PT Astra Serif" w:hAnsi="PT Astra Serif"/>
                <w:sz w:val="24"/>
                <w:szCs w:val="24"/>
              </w:rPr>
            </w:pPr>
            <w:r w:rsidRPr="00EC36DA">
              <w:rPr>
                <w:rFonts w:ascii="PT Astra Serif" w:hAnsi="PT Astra Serif"/>
                <w:sz w:val="24"/>
                <w:szCs w:val="24"/>
              </w:rPr>
              <w:t xml:space="preserve">области </w:t>
            </w:r>
          </w:p>
        </w:tc>
        <w:tc>
          <w:tcPr>
            <w:tcW w:w="5670" w:type="dxa"/>
          </w:tcPr>
          <w:p w:rsidR="005E3133" w:rsidRPr="0039371B" w:rsidRDefault="005E3133" w:rsidP="006272D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Перечень налоговых расходов Ульяновской области на 2021 год и плановый период 2022 и 2023 годов сформирован </w:t>
            </w:r>
          </w:p>
        </w:tc>
        <w:tc>
          <w:tcPr>
            <w:tcW w:w="4394" w:type="dxa"/>
          </w:tcPr>
          <w:p w:rsidR="005E3133" w:rsidRPr="0039371B" w:rsidRDefault="005E3133" w:rsidP="006272D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Перечень налоговых расходов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 на 2021 год и плановый период 2022 и 2023 годов согласован с исполнительными органами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ственной власти Ульяновской области и  утверждён Председателем Правител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ства Ульяновской области от 29.07.2020 № 73-П-01/13788вн.</w:t>
            </w:r>
          </w:p>
        </w:tc>
        <w:tc>
          <w:tcPr>
            <w:tcW w:w="1843" w:type="dxa"/>
          </w:tcPr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E3133" w:rsidRPr="0039371B" w:rsidRDefault="005E3133" w:rsidP="00EC36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куренции</w:t>
            </w:r>
          </w:p>
        </w:tc>
      </w:tr>
      <w:tr w:rsidR="005E3133" w:rsidRPr="00C62870" w:rsidTr="00F519CE">
        <w:tc>
          <w:tcPr>
            <w:tcW w:w="14567" w:type="dxa"/>
            <w:gridSpan w:val="5"/>
          </w:tcPr>
          <w:p w:rsidR="005E3133" w:rsidRPr="00C62870" w:rsidRDefault="005E3133" w:rsidP="00A26142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A26142">
              <w:rPr>
                <w:rFonts w:ascii="PT Astra Serif" w:hAnsi="PT Astra Serif"/>
                <w:sz w:val="28"/>
                <w:szCs w:val="28"/>
              </w:rPr>
              <w:t>Цель</w:t>
            </w:r>
          </w:p>
        </w:tc>
      </w:tr>
      <w:tr w:rsidR="005E3133" w:rsidRPr="0039371B" w:rsidTr="00D83434">
        <w:tc>
          <w:tcPr>
            <w:tcW w:w="534" w:type="dxa"/>
          </w:tcPr>
          <w:p w:rsidR="005E3133" w:rsidRPr="0039371B" w:rsidRDefault="00851187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Pr="0039371B" w:rsidRDefault="005E3133" w:rsidP="007F6E9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Осуществление учёта, контроля и оценки налоговых расходов на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ритории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</w:tcPr>
          <w:p w:rsidR="005E3133" w:rsidRPr="0039371B" w:rsidRDefault="005E3133" w:rsidP="00256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федерального и регионального закон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дательства по формированию перечня налоговых расходов и оценки налоговых расходов на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4394" w:type="dxa"/>
          </w:tcPr>
          <w:p w:rsidR="005E3133" w:rsidRPr="0039371B" w:rsidRDefault="005E3133" w:rsidP="00256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3133" w:rsidRPr="0039371B" w:rsidRDefault="005E3133" w:rsidP="0025630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Pr="0039371B" w:rsidRDefault="005E3133" w:rsidP="0025630E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 xml:space="preserve">департамента развития </w:t>
            </w:r>
          </w:p>
          <w:p w:rsidR="005E3133" w:rsidRPr="0039371B" w:rsidRDefault="005E3133" w:rsidP="0025630E">
            <w:pPr>
              <w:rPr>
                <w:rFonts w:ascii="PT Astra Serif" w:hAnsi="PT Astra Serif"/>
                <w:sz w:val="24"/>
                <w:szCs w:val="24"/>
              </w:rPr>
            </w:pPr>
            <w:r w:rsidRPr="0039371B">
              <w:rPr>
                <w:rFonts w:ascii="PT Astra Serif" w:hAnsi="PT Astra Serif"/>
                <w:sz w:val="24"/>
                <w:szCs w:val="24"/>
              </w:rPr>
              <w:t>конкуренции</w:t>
            </w:r>
          </w:p>
          <w:p w:rsidR="005E3133" w:rsidRPr="0039371B" w:rsidRDefault="005E3133" w:rsidP="0025630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9371B"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 w:rsidRPr="0039371B"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е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партамента развития ко</w:t>
            </w:r>
            <w:r w:rsidRPr="0039371B">
              <w:rPr>
                <w:rFonts w:ascii="PT Astra Serif" w:hAnsi="PT Astra Serif"/>
                <w:sz w:val="24"/>
                <w:szCs w:val="24"/>
              </w:rPr>
              <w:t>н</w:t>
            </w:r>
            <w:r w:rsidRPr="0039371B">
              <w:rPr>
                <w:rFonts w:ascii="PT Astra Serif" w:hAnsi="PT Astra Serif"/>
                <w:sz w:val="24"/>
                <w:szCs w:val="24"/>
              </w:rPr>
              <w:lastRenderedPageBreak/>
              <w:t>куренции</w:t>
            </w:r>
          </w:p>
        </w:tc>
      </w:tr>
      <w:tr w:rsidR="005E3133" w:rsidRPr="0039371B" w:rsidTr="00573087">
        <w:tc>
          <w:tcPr>
            <w:tcW w:w="14567" w:type="dxa"/>
            <w:gridSpan w:val="5"/>
          </w:tcPr>
          <w:p w:rsidR="005E3133" w:rsidRPr="00B50367" w:rsidRDefault="005E3133" w:rsidP="00885F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036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B50367">
              <w:rPr>
                <w:rFonts w:ascii="PT Astra Serif" w:hAnsi="PT Astra Serif"/>
                <w:sz w:val="28"/>
                <w:szCs w:val="28"/>
              </w:rPr>
              <w:t>монопрофильных</w:t>
            </w:r>
            <w:proofErr w:type="spellEnd"/>
            <w:r w:rsidRPr="00B50367">
              <w:rPr>
                <w:rFonts w:ascii="PT Astra Serif" w:hAnsi="PT Astra Serif"/>
                <w:sz w:val="28"/>
                <w:szCs w:val="28"/>
              </w:rPr>
              <w:t xml:space="preserve"> населённых пунктов Ульяновской области. ТОСЭР.</w:t>
            </w:r>
          </w:p>
        </w:tc>
      </w:tr>
      <w:tr w:rsidR="005E3133" w:rsidRPr="00B50367" w:rsidTr="00D83434">
        <w:tc>
          <w:tcPr>
            <w:tcW w:w="534" w:type="dxa"/>
          </w:tcPr>
          <w:p w:rsidR="005E3133" w:rsidRPr="00B50367" w:rsidRDefault="005E3133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Default="005E3133">
            <w:pPr>
              <w:pStyle w:val="a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Формирование проектных к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 xml:space="preserve">манд </w:t>
            </w:r>
            <w:proofErr w:type="spellStart"/>
            <w:r>
              <w:rPr>
                <w:rFonts w:ascii="PT Astra Serif" w:hAnsi="PT Astra Serif"/>
                <w:color w:val="000000"/>
              </w:rPr>
              <w:t>монопр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фильных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нас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лённых пунктов Ульяновской о</w:t>
            </w:r>
            <w:r>
              <w:rPr>
                <w:rFonts w:ascii="PT Astra Serif" w:hAnsi="PT Astra Serif"/>
                <w:color w:val="000000"/>
              </w:rPr>
              <w:t>б</w:t>
            </w:r>
            <w:r>
              <w:rPr>
                <w:rFonts w:ascii="PT Astra Serif" w:hAnsi="PT Astra Serif"/>
                <w:color w:val="000000"/>
              </w:rPr>
              <w:t xml:space="preserve">ласти. </w:t>
            </w:r>
          </w:p>
        </w:tc>
        <w:tc>
          <w:tcPr>
            <w:tcW w:w="5670" w:type="dxa"/>
          </w:tcPr>
          <w:p w:rsidR="005E3133" w:rsidRDefault="005E3133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 в Ульяновской области утверждён Распоряжен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ем Правительства Ульяновской области от 31.08.2016 № 481-пр «Об утверждении Перечня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в Ульяновской области». </w:t>
            </w:r>
          </w:p>
          <w:p w:rsidR="005E3133" w:rsidRDefault="005E3133" w:rsidP="00C05689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каждом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населённом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те создана проектная команда, включающая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ставителей администрации муниципального образ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вания и представителей малого и среднего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нимательства соответствующего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населённого пункта, а также муниципального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зования, в состав которого входит данный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населённый пункт. </w:t>
            </w:r>
          </w:p>
        </w:tc>
        <w:tc>
          <w:tcPr>
            <w:tcW w:w="4394" w:type="dxa"/>
          </w:tcPr>
          <w:p w:rsidR="005E3133" w:rsidRDefault="005E313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Ульяновской области функционирует 97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тов, в каждом из которых сформирована проектная команда.</w:t>
            </w:r>
          </w:p>
        </w:tc>
        <w:tc>
          <w:tcPr>
            <w:tcW w:w="1843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B50367" w:rsidTr="00D83434">
        <w:tc>
          <w:tcPr>
            <w:tcW w:w="534" w:type="dxa"/>
          </w:tcPr>
          <w:p w:rsidR="005E3133" w:rsidRPr="00B50367" w:rsidRDefault="005E3133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Обучение проек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ных команд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нопрофильных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тов на базе Ко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поративного ун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верситета Уль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новской области.</w:t>
            </w:r>
          </w:p>
        </w:tc>
        <w:tc>
          <w:tcPr>
            <w:tcW w:w="5670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Обучение проектных команд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проводится по мере необход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мости. </w:t>
            </w:r>
          </w:p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постоянной основе Министерством цифровой экономики и конкуренции Ульяновской области осуществляется консультационная и методическая поддержка проектных команд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пунктов.</w:t>
            </w:r>
          </w:p>
        </w:tc>
        <w:tc>
          <w:tcPr>
            <w:tcW w:w="4394" w:type="dxa"/>
          </w:tcPr>
          <w:p w:rsidR="005E3133" w:rsidRDefault="005E313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Консультационная и методическая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держка оказывается всем муниципал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ным образованиям, в которых распол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жены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пункты.</w:t>
            </w:r>
          </w:p>
        </w:tc>
        <w:tc>
          <w:tcPr>
            <w:tcW w:w="1843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</w:tc>
      </w:tr>
      <w:tr w:rsidR="005E3133" w:rsidRPr="0039371B" w:rsidTr="00D83434">
        <w:tc>
          <w:tcPr>
            <w:tcW w:w="534" w:type="dxa"/>
          </w:tcPr>
          <w:p w:rsidR="005E3133" w:rsidRPr="00B50367" w:rsidRDefault="005E3133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Проведение в 2020 году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курсного отбора по предоставл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нию субсидий из областного бю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жета Ульяновской области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нансирование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тельств, возник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ющих в связи с реализацией орг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нами местного самоуправления муниципальных образований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области, в состав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рий которых вх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ные пункты, пл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нов и программ социально-экономического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тов, а также орг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низаций стро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тельства (реко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струкций) объе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 социальной, транспортной и инженерной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фраструктуры, необходимых для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диверсификации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тов.</w:t>
            </w:r>
          </w:p>
        </w:tc>
        <w:tc>
          <w:tcPr>
            <w:tcW w:w="5670" w:type="dxa"/>
          </w:tcPr>
          <w:p w:rsidR="005E3133" w:rsidRDefault="005E3133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2020 году утверждена нормативная правовая база позволяющая проводить конкурсный отбор по предоставлению субсидий из областного бюджета Ульяновской области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ных обязательств, возникающих в связи с реализ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цией органами местного самоуправления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пальных образований Ульяновской области, в состав территорий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лённые пункты, планов и программ социально-экономического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лённых пунктов, а также организаций строительства (реконструкций) объектов социальной, транспор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ной 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инженерной инфраструктуры, необходимых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пунктов.</w:t>
            </w:r>
          </w:p>
          <w:p w:rsidR="005E3133" w:rsidRDefault="005E3133">
            <w:pPr>
              <w:pStyle w:val="a9"/>
              <w:ind w:lef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Утверждено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Ульяновской области от 04.10.2019 № 480-П «Об утверждении Правил предоставления и распредел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ния субсидий из областного бюджета Ульяновской области бюджетам муниципальных образований Ульяновской области, в состав которых входят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нопрофильные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населенные пункты, в целях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соф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расходных обязательств, возника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в связи с реализацией органами местного сам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управления указанных муниципальных образований планов и программ комплексного социально-экономического развития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ленных пунктов, а также организацией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строител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 (реконструкции) объектов социальной, тран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портной и инженерной инфраструктуры, необход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мых для диверсификации экономики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монопрофил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населенных пунктов», </w:t>
            </w:r>
            <w:r>
              <w:rPr>
                <w:rFonts w:ascii="PT Astra Serif" w:hAnsi="PT Astra Serif"/>
                <w:sz w:val="24"/>
                <w:szCs w:val="24"/>
              </w:rPr>
              <w:t>приказ Министерства цифровой экономики и конкуренции Ульяновской области от 18.10.2019 № 01-200 «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О конкурсной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миссии по отбору заявок о предоставлении субсидии из областного бюджета Ульяновской области бю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жетам муниципальных образований Ульяновской области, в состав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населённые пункты, в целях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ходных обязательств, возникающих в связи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 орг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низацией строительства (реконструкции) объектов социальной и инженерной инфраструктуры, необх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пунктов», распоряжение 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нистерства цифровой экономики и конкуренции Ульяновской области от 18.10.2019 № 482-р «Об утверждении состава Конкурсной комиссии по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бору заявок о предоставлении субсидии из облас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ного бюджета Ульяновской области бюджетам м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ниципальных образований Ульяновской области, в состав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пункты, в целях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зательств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возникающих в связи с организацией строительства (реконструкции) объектов социал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ной и инженерной инфраструктуры, необходимых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пунктов».</w:t>
            </w:r>
          </w:p>
        </w:tc>
        <w:tc>
          <w:tcPr>
            <w:tcW w:w="4394" w:type="dxa"/>
          </w:tcPr>
          <w:p w:rsidR="005E3133" w:rsidRDefault="005E313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 2020 году в Министерство цифровой экономики и конкуренции Ульяновской области для участия в конкурсном 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боре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 предоставлению субсидий из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возникающих в связи с реализацией органами местного сам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управления муниципальных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ний Ульяновской области, в состав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риторий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пункты, планов и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грамм социально-экономического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пунктов, а также организаций стро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тельства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(реконструкций) объектов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циальной, транспортной и инженерной инфраструктуры, необходимых для 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поступ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ла 1 заявка.</w:t>
            </w:r>
          </w:p>
          <w:p w:rsidR="005E3133" w:rsidRDefault="005E313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В установленные нормативной прав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вой базе сроки и порядке поступившая заявка была рассмотрена и одобрена на конкурсной комиссии </w:t>
            </w:r>
            <w:r>
              <w:rPr>
                <w:rFonts w:ascii="PT Astra Serif" w:hAnsi="PT Astra Serif"/>
                <w:sz w:val="24"/>
                <w:szCs w:val="24"/>
              </w:rPr>
              <w:t>по предоставл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нию субсидий из областного бюджета Ульяновской области 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возн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кающих в связи с реализацией органами местного самоуправления муниципал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 образований Ульяновской области, в состав территорий которых входят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населённые пункты, планов и программ социально-экономического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пунктов, а также организаций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строительства (реко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струкций) объектов социальной, тран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портной и инженерной инфраструкт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ры, необходимых для диверсификации экономики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пунктов.</w:t>
            </w:r>
          </w:p>
        </w:tc>
        <w:tc>
          <w:tcPr>
            <w:tcW w:w="1843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департамента конкуренции 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финансового обеспечения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5D0B37" w:rsidTr="00573087">
        <w:tc>
          <w:tcPr>
            <w:tcW w:w="14567" w:type="dxa"/>
            <w:gridSpan w:val="5"/>
          </w:tcPr>
          <w:p w:rsidR="005E3133" w:rsidRPr="00B50367" w:rsidRDefault="005E3133" w:rsidP="00A261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0367">
              <w:rPr>
                <w:rFonts w:ascii="PT Astra Serif" w:hAnsi="PT Astra Serif"/>
                <w:sz w:val="28"/>
                <w:szCs w:val="28"/>
              </w:rPr>
              <w:lastRenderedPageBreak/>
              <w:t>Ц</w:t>
            </w:r>
            <w:r>
              <w:rPr>
                <w:rFonts w:ascii="PT Astra Serif" w:hAnsi="PT Astra Serif"/>
                <w:sz w:val="28"/>
                <w:szCs w:val="28"/>
              </w:rPr>
              <w:t>ель</w:t>
            </w:r>
          </w:p>
        </w:tc>
      </w:tr>
      <w:tr w:rsidR="005E3133" w:rsidRPr="005D0B37" w:rsidTr="00D83434">
        <w:tc>
          <w:tcPr>
            <w:tcW w:w="534" w:type="dxa"/>
          </w:tcPr>
          <w:p w:rsidR="005E3133" w:rsidRPr="005D0B37" w:rsidRDefault="005E3133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Пересмотр крит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риев отнесения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тов Ульяновской области 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профильным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населённым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там Ульяновской области.</w:t>
            </w:r>
          </w:p>
        </w:tc>
        <w:tc>
          <w:tcPr>
            <w:tcW w:w="5670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 учётом реализации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государственнной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поддержки развития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и стабильностью социально-экономической ситуации в муниципальных образованиях Ульяновской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 целесообразности изменения критериев отнес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населённых пунктов Ульяновской области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к 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но-профильным населённым пунктам Ульяновской области в текущий период не наблюдалось.</w:t>
            </w:r>
          </w:p>
        </w:tc>
        <w:tc>
          <w:tcPr>
            <w:tcW w:w="4394" w:type="dxa"/>
          </w:tcPr>
          <w:p w:rsidR="005E3133" w:rsidRDefault="005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</w:tc>
      </w:tr>
      <w:tr w:rsidR="005E3133" w:rsidRPr="005D0B37" w:rsidTr="00D83434">
        <w:tc>
          <w:tcPr>
            <w:tcW w:w="534" w:type="dxa"/>
          </w:tcPr>
          <w:p w:rsidR="005E3133" w:rsidRPr="005D0B37" w:rsidRDefault="005E3133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речня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лённых пунктов в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на основ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нии обновлённых критериев.</w:t>
            </w:r>
          </w:p>
        </w:tc>
        <w:tc>
          <w:tcPr>
            <w:tcW w:w="5670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Согласно критериями отнесения населённых пун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тов Ульяновской области 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лённым пунктам Ульяновской области, утвержде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 постановлением Правительства Ульяновской области от 02.08.2016 №364-П «О некоторых мерах по развитию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 в Ульяновской области», все населённые пункты, подпадающие под данные критерии, включены в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речень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населённых пунктов, в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св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зи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 чем его актуализация не требуется.</w:t>
            </w:r>
          </w:p>
        </w:tc>
        <w:tc>
          <w:tcPr>
            <w:tcW w:w="4394" w:type="dxa"/>
          </w:tcPr>
          <w:p w:rsidR="005E3133" w:rsidRDefault="005E3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 – директор 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департамента конкуренции и финансового обеспечения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Татлыев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И.Х. – заместитель директора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конкуренции и финансового обеспечения</w:t>
            </w:r>
          </w:p>
        </w:tc>
      </w:tr>
      <w:tr w:rsidR="005E3133" w:rsidRPr="005D0B37" w:rsidTr="00447D99">
        <w:tc>
          <w:tcPr>
            <w:tcW w:w="14567" w:type="dxa"/>
            <w:gridSpan w:val="5"/>
          </w:tcPr>
          <w:p w:rsidR="005E3133" w:rsidRPr="005D0B37" w:rsidRDefault="005E3133" w:rsidP="00D329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Реализация оценки социально – экономической эффективности</w:t>
            </w:r>
          </w:p>
        </w:tc>
      </w:tr>
      <w:tr w:rsidR="005E3133" w:rsidRPr="005D0B37" w:rsidTr="00D83434">
        <w:tc>
          <w:tcPr>
            <w:tcW w:w="534" w:type="dxa"/>
          </w:tcPr>
          <w:p w:rsidR="005E3133" w:rsidRPr="005D0B37" w:rsidRDefault="00851187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Продолжение 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боты по развитию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механизма проц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дуры оценки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циально-экономической эффективности нормативных правовых актов Ульяновской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ласти, затрагив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ющих вопросы предоставления гражданам мер социальной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держки (социал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ной защиты).</w:t>
            </w:r>
          </w:p>
        </w:tc>
        <w:tc>
          <w:tcPr>
            <w:tcW w:w="5670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 соответствии с законом Ульяновской области от 05.11.2015 №153-ЗО «Об оценке социально-экономической эффективности проектов нормати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ных правовых актов Ульяновской области, затраг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вающих вопросы предоставления гражданам мер социальной поддержки (социальной защиты), и об экспертизе социально-экономической эффективн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нормативных правовых актов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ласти, затрагивающих вопросы предоставления гражданам мер социальной поддержки (социальной защиты)» на территории региона ведётся системат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ческая работа по оценке социально-экономической эффективности проектов нормативных правовых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актов Ульяновской области и экспертизе социально-экономической эффективности нормативных прав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актов Ульяновской области, затрагивающих 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просы предоставления гражданам мер социальной поддержки (социальной защиты).</w:t>
            </w:r>
          </w:p>
        </w:tc>
        <w:tc>
          <w:tcPr>
            <w:tcW w:w="4394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Подготовлено 15 заключений по оценке социально-экономической эффективн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проектов НПА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сти, затрагивающих вопросы пред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ставления мер социальной поддержки (отрицательные заключения отсутств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ют).</w:t>
            </w:r>
          </w:p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экспертиз социально-экономической эффективности НПА запланировано на второе полугодие.</w:t>
            </w:r>
          </w:p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133" w:rsidRDefault="005E3133" w:rsidP="003B390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Чернухина Ю.А.-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референт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отд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ла развития конкуренции департамента конкуренции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финансового обеспечения</w:t>
            </w:r>
          </w:p>
          <w:p w:rsidR="005E3133" w:rsidRDefault="005E3133" w:rsidP="003B3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5D0B37" w:rsidTr="00447D99">
        <w:tc>
          <w:tcPr>
            <w:tcW w:w="14567" w:type="dxa"/>
            <w:gridSpan w:val="5"/>
          </w:tcPr>
          <w:p w:rsidR="005E3133" w:rsidRDefault="005E3133" w:rsidP="00723CD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Всероссийской переписи населения 2020 года на территории Ульяновской области </w:t>
            </w:r>
          </w:p>
          <w:p w:rsidR="005E3133" w:rsidRDefault="005E3133" w:rsidP="00723CDA">
            <w:pPr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(на основании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Постановления Правительства Российской Федерации от 27.06.2020 № 943</w:t>
            </w:r>
            <w:proofErr w:type="gramEnd"/>
          </w:p>
          <w:p w:rsidR="005E3133" w:rsidRPr="005D0B37" w:rsidRDefault="005E3133" w:rsidP="00723C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сроки проведения ВПН-2020 официально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перенесены на апрель 2021 года)</w:t>
            </w:r>
          </w:p>
        </w:tc>
      </w:tr>
      <w:tr w:rsidR="005E3133" w:rsidRPr="005D0B37" w:rsidTr="00D83434">
        <w:tc>
          <w:tcPr>
            <w:tcW w:w="534" w:type="dxa"/>
          </w:tcPr>
          <w:p w:rsidR="005E3133" w:rsidRPr="005D0B37" w:rsidRDefault="005E3133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5E3133" w:rsidRDefault="005E313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норм федерального з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конодательства на территории Уль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новской области </w:t>
            </w:r>
          </w:p>
        </w:tc>
        <w:tc>
          <w:tcPr>
            <w:tcW w:w="5670" w:type="dxa"/>
          </w:tcPr>
          <w:p w:rsidR="005E3133" w:rsidRDefault="005E313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Разработана региональная нормативно-правовая 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 Ульяновской области. На данный момент прин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ты следующие нормативно-правовые акты:</w:t>
            </w:r>
          </w:p>
          <w:p w:rsidR="005E3133" w:rsidRDefault="005E3133">
            <w:pP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Указ Губернатора «О Комиссии по проведению Всероссийской переписи населения 2020 года на территории Ульяновской области» от 1 марта 2019 года  № 10;</w:t>
            </w:r>
          </w:p>
          <w:p w:rsidR="005E3133" w:rsidRDefault="005E313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Распоряжение Губернатора «Об утверждении с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става Комиссии по проведению Всероссийской п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реписи населения 2020 года на территории Ульяно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ской области» от 01.03.2019 № 128-р.</w:t>
            </w:r>
          </w:p>
          <w:p w:rsidR="005E3133" w:rsidRDefault="005E313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Планы заседаний Комиссии по проведению Вс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российской переписи населения 2020 года на терр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тории Ульяновской области на 2019-2020 годы</w:t>
            </w:r>
          </w:p>
          <w:p w:rsidR="005E3133" w:rsidRDefault="005E3133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-Указ Губернатора Ульяновской области «О некот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рых мерах по организации Всероссийской переписи населения 2020 года на территории Ульяновской 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ласти» от 02.04.2020 № 39;</w:t>
            </w:r>
          </w:p>
          <w:p w:rsidR="005E3133" w:rsidRDefault="005E3133" w:rsidP="00A25F39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-Закон Ульяновской области «О наделении органов местного самоуправления муниципальных образ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ваний Ульяновской области отдельными госуда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ственными полномочиями по подготовке и провед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нию Всероссийской переписи населения 2020 года» от 17.06.2020 №69-ЗО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 исполнение федерального Закона от 25.01.2002 № 8 ФЗ «О Всероссийской переписи населения» была создан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ональная Комиссия по проведению Вс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российской переписи населения 2020 года под председательством Губернат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 Ульяновской области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С.И.Морозова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составе 37 человек.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</w:p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Проведено 4 заседания комиссии, с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гласно которым на территории Уль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новской области в 2020 году осущест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ляться: </w:t>
            </w:r>
          </w:p>
          <w:p w:rsidR="005E3133" w:rsidRDefault="005E3133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подбор и утверждение перепи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ных кадров, обеспечение работников переписи транспортом, служебными помещениями, оборудованными меб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лью и телефонной связью; </w:t>
            </w:r>
          </w:p>
          <w:p w:rsidR="005E3133" w:rsidRDefault="005E3133">
            <w:pPr>
              <w:pStyle w:val="af"/>
              <w:spacing w:before="0" w:beforeAutospacing="0" w:after="0" w:afterAutospacing="0"/>
              <w:ind w:firstLine="7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продолжится упорядочение а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 xml:space="preserve">ресного хозяйства в городских округах </w:t>
            </w:r>
            <w:r>
              <w:rPr>
                <w:rFonts w:ascii="PT Astra Serif" w:hAnsi="PT Astra Serif"/>
              </w:rPr>
              <w:br/>
              <w:t>и муниципальных районах, а так же проведение информационно-разъяснительной работы по вопросам ВПН-2020.</w:t>
            </w:r>
          </w:p>
          <w:p w:rsidR="005E3133" w:rsidRDefault="005E3133">
            <w:pPr>
              <w:pStyle w:val="af"/>
              <w:spacing w:before="0" w:beforeAutospacing="0" w:after="0" w:afterAutospacing="0"/>
              <w:ind w:firstLine="708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133" w:rsidRDefault="005E313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Воловая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Е.В. – директор д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партамента конкуренции и финансового обеспечения. Баширова Э.Ш. – начальник отдела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разви-тия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конкурен-ции</w:t>
            </w:r>
            <w:proofErr w:type="spellEnd"/>
          </w:p>
        </w:tc>
      </w:tr>
      <w:tr w:rsidR="005E3133" w:rsidRPr="005D0B37" w:rsidTr="00D83434">
        <w:tc>
          <w:tcPr>
            <w:tcW w:w="534" w:type="dxa"/>
          </w:tcPr>
          <w:p w:rsidR="005E3133" w:rsidRPr="005D0B37" w:rsidRDefault="005E3133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Взаимодействие с органами местн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самоуправл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ния Ульяновской области </w:t>
            </w:r>
          </w:p>
        </w:tc>
        <w:tc>
          <w:tcPr>
            <w:tcW w:w="5670" w:type="dxa"/>
          </w:tcPr>
          <w:p w:rsidR="005E3133" w:rsidRDefault="005E3133" w:rsidP="000D1343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Министерство цифровой экономики и конкуренции Ульяновской области координирует работу муниц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>пальных образований Ульяновской области по в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 xml:space="preserve">просам осуществления подготовительных работ для проведения Всероссийской переписи населения </w:t>
            </w:r>
            <w:r>
              <w:rPr>
                <w:rFonts w:ascii="PT Astra Serif" w:hAnsi="PT Astra Serif"/>
                <w:color w:val="000000"/>
              </w:rPr>
              <w:br/>
              <w:t xml:space="preserve">2020 года </w:t>
            </w:r>
            <w:r>
              <w:rPr>
                <w:rFonts w:ascii="PT Astra Serif" w:hAnsi="PT Astra Serif"/>
              </w:rPr>
              <w:t xml:space="preserve">на территории Ульяновской области, в том числе формирование нормативно-правовой базы муниципальных образований Ульяновской области </w:t>
            </w:r>
            <w:r>
              <w:rPr>
                <w:rFonts w:ascii="PT Astra Serif" w:hAnsi="PT Astra Serif"/>
              </w:rPr>
              <w:lastRenderedPageBreak/>
              <w:t>по данному вопросу.</w:t>
            </w:r>
          </w:p>
          <w:p w:rsidR="005E3133" w:rsidRDefault="005E3133">
            <w:pPr>
              <w:pStyle w:val="a9"/>
              <w:ind w:left="0" w:firstLine="142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3133" w:rsidRDefault="005E3133" w:rsidP="00464FC5">
            <w:pPr>
              <w:pStyle w:val="a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</w:rPr>
              <w:lastRenderedPageBreak/>
              <w:t>В муниципальных образованиях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также были созданы Комиссии по проведению ВПН-2020 на территории муниципальных образов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ний, </w:t>
            </w:r>
            <w:r>
              <w:rPr>
                <w:rFonts w:ascii="PT Astra Serif" w:hAnsi="PT Astra Serif"/>
                <w:shd w:val="clear" w:color="auto" w:fill="FFFFFF"/>
              </w:rPr>
              <w:t>назначены ответственные за пр</w:t>
            </w:r>
            <w:r>
              <w:rPr>
                <w:rFonts w:ascii="PT Astra Serif" w:hAnsi="PT Astra Serif"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shd w:val="clear" w:color="auto" w:fill="FFFFFF"/>
              </w:rPr>
              <w:t>ведение ВПН-2020 на территории м</w:t>
            </w:r>
            <w:r>
              <w:rPr>
                <w:rFonts w:ascii="PT Astra Serif" w:hAnsi="PT Astra Serif"/>
                <w:shd w:val="clear" w:color="auto" w:fill="FFFFFF"/>
              </w:rPr>
              <w:t>у</w:t>
            </w:r>
            <w:r>
              <w:rPr>
                <w:rFonts w:ascii="PT Astra Serif" w:hAnsi="PT Astra Serif"/>
                <w:shd w:val="clear" w:color="auto" w:fill="FFFFFF"/>
              </w:rPr>
              <w:t>ниципального образования Ульяно</w:t>
            </w:r>
            <w:r>
              <w:rPr>
                <w:rFonts w:ascii="PT Astra Serif" w:hAnsi="PT Astra Serif"/>
                <w:shd w:val="clear" w:color="auto" w:fill="FFFFFF"/>
              </w:rPr>
              <w:t>в</w:t>
            </w:r>
            <w:r>
              <w:rPr>
                <w:rFonts w:ascii="PT Astra Serif" w:hAnsi="PT Astra Serif"/>
                <w:shd w:val="clear" w:color="auto" w:fill="FFFFFF"/>
              </w:rPr>
              <w:t xml:space="preserve">ской области, проводится работа по </w:t>
            </w:r>
            <w:r>
              <w:rPr>
                <w:rFonts w:ascii="PT Astra Serif" w:hAnsi="PT Astra Serif"/>
                <w:shd w:val="clear" w:color="auto" w:fill="FFFFFF"/>
              </w:rPr>
              <w:lastRenderedPageBreak/>
              <w:t>упорядочению адресного хозяйства на территории муниципальных образов</w:t>
            </w:r>
            <w:r>
              <w:rPr>
                <w:rFonts w:ascii="PT Astra Serif" w:hAnsi="PT Astra Serif"/>
                <w:shd w:val="clear" w:color="auto" w:fill="FFFFFF"/>
              </w:rPr>
              <w:t>а</w:t>
            </w:r>
            <w:r>
              <w:rPr>
                <w:rFonts w:ascii="PT Astra Serif" w:hAnsi="PT Astra Serif"/>
                <w:shd w:val="clear" w:color="auto" w:fill="FFFFFF"/>
              </w:rPr>
              <w:t xml:space="preserve">ний Ульяновской области, </w:t>
            </w:r>
            <w:r>
              <w:rPr>
                <w:rFonts w:ascii="PT Astra Serif" w:hAnsi="PT Astra Serif"/>
              </w:rPr>
              <w:t>оказывают содействие территориальному органу Федеральной службы государственной статистики по Ульяновской области, ответственному за проведение Всеро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сийской переписи населения, в привл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чении граждан, проживающих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  <w:t>на территориях соответствующих м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ниципальных образований, к сбору св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дений о населении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E3133" w:rsidRDefault="005E3133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Воловая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Е.В. – директор д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партамента конкуренции и финансового обеспечения. Баширова Э.Ш. – начальник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отдела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разви-тия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конкурен-ции</w:t>
            </w:r>
            <w:proofErr w:type="spellEnd"/>
          </w:p>
        </w:tc>
      </w:tr>
      <w:tr w:rsidR="005E3133" w:rsidRPr="00C62870" w:rsidTr="00F519CE">
        <w:tc>
          <w:tcPr>
            <w:tcW w:w="14567" w:type="dxa"/>
            <w:gridSpan w:val="5"/>
          </w:tcPr>
          <w:p w:rsidR="005E3133" w:rsidRPr="00E278A6" w:rsidRDefault="005E3133" w:rsidP="00B02B10">
            <w:pPr>
              <w:jc w:val="center"/>
              <w:rPr>
                <w:rFonts w:ascii="PT Astra Serif" w:hAnsi="PT Astra Serif"/>
                <w:bCs/>
                <w:spacing w:val="-1"/>
                <w:sz w:val="28"/>
                <w:szCs w:val="28"/>
              </w:rPr>
            </w:pPr>
            <w:r w:rsidRPr="00E278A6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lastRenderedPageBreak/>
              <w:t>Инвестиционная политика</w:t>
            </w:r>
          </w:p>
        </w:tc>
      </w:tr>
      <w:tr w:rsidR="00FC6697" w:rsidRPr="00C62870" w:rsidTr="00E65EA3">
        <w:tc>
          <w:tcPr>
            <w:tcW w:w="14567" w:type="dxa"/>
            <w:gridSpan w:val="5"/>
          </w:tcPr>
          <w:p w:rsidR="00FC6697" w:rsidRPr="00FC6697" w:rsidRDefault="00FC6697" w:rsidP="00FC669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C6697">
              <w:rPr>
                <w:rFonts w:ascii="PT Astra Serif" w:hAnsi="PT Astra Serif"/>
                <w:bCs/>
                <w:sz w:val="24"/>
                <w:szCs w:val="24"/>
              </w:rPr>
              <w:t>Цель 1. Выстраивание скоординированной инвестиционной политики внутри региона</w:t>
            </w:r>
          </w:p>
        </w:tc>
      </w:tr>
      <w:tr w:rsidR="009567FB" w:rsidRPr="00C62870" w:rsidTr="00646380">
        <w:tc>
          <w:tcPr>
            <w:tcW w:w="534" w:type="dxa"/>
          </w:tcPr>
          <w:p w:rsidR="009567FB" w:rsidRPr="00C62870" w:rsidRDefault="009567FB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FC669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567FB" w:rsidRDefault="009567FB" w:rsidP="00125B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 Адапт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ция к новым условиям сущ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ствующих инст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тутов развития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и знач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тельное повыш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эффективн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сти их работы, включая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обучение региональных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манд по привл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чению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инвест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ций.</w:t>
            </w:r>
          </w:p>
        </w:tc>
        <w:tc>
          <w:tcPr>
            <w:tcW w:w="5670" w:type="dxa"/>
          </w:tcPr>
          <w:p w:rsidR="009567FB" w:rsidRDefault="009567F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Министерством из состава исполнительных органов государственной власти Ульяновской области, 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ститутов развития и ответственных лиц муниц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пальных образований Ульяновской области сфо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мированы 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проектные команды по привлечению и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н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вестиций. </w:t>
            </w:r>
            <w:proofErr w:type="gramStart"/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указанный</w:t>
            </w:r>
            <w:proofErr w:type="gramEnd"/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проектных команд пров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дится обучение по образовательной программе </w:t>
            </w:r>
            <w:r>
              <w:rPr>
                <w:rFonts w:ascii="PT Astra Serif" w:hAnsi="PT Astra Serif"/>
                <w:sz w:val="24"/>
                <w:szCs w:val="24"/>
              </w:rPr>
              <w:t>«Устойчивость конкурентных преимуществ – кап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тал территории и её бренд»</w:t>
            </w:r>
          </w:p>
        </w:tc>
        <w:tc>
          <w:tcPr>
            <w:tcW w:w="4394" w:type="dxa"/>
            <w:vMerge w:val="restart"/>
          </w:tcPr>
          <w:p w:rsidR="009567FB" w:rsidRDefault="009567FB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 xml:space="preserve">Рост количества подписанных инвестиционных соглашений </w:t>
            </w:r>
          </w:p>
          <w:p w:rsidR="009567FB" w:rsidRDefault="009567FB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 реализации инвестиционных проектов на территориях создаваемых зон разв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тия Ульяновской области.</w:t>
            </w:r>
          </w:p>
          <w:p w:rsidR="009567FB" w:rsidRDefault="009567FB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>Сохранение и улучшение поз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ции Ульяновской области в ТОП </w:t>
            </w:r>
          </w:p>
          <w:p w:rsidR="009567FB" w:rsidRPr="00C62870" w:rsidRDefault="009567FB" w:rsidP="00FC6697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– 10 в «Национальном рейтинге состо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ния инвестиционного климата субъе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 РФ».</w:t>
            </w:r>
          </w:p>
        </w:tc>
        <w:tc>
          <w:tcPr>
            <w:tcW w:w="1843" w:type="dxa"/>
            <w:vMerge w:val="restart"/>
          </w:tcPr>
          <w:p w:rsidR="009567FB" w:rsidRDefault="009567FB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9567FB" w:rsidRPr="00C62870" w:rsidRDefault="009567FB" w:rsidP="00FC6697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9567FB" w:rsidRPr="00C62870" w:rsidTr="00646380">
        <w:tc>
          <w:tcPr>
            <w:tcW w:w="534" w:type="dxa"/>
          </w:tcPr>
          <w:p w:rsidR="009567FB" w:rsidRPr="00C62870" w:rsidRDefault="009567FB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FC669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Сове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шенствование с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стемы управления объектами инв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стиционной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фраструктуры (ПОЭЗ, ТОСЭР, промышленные зоны, технопарки,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бизнес-инкубаторы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дустриальные парки и пр.).</w:t>
            </w:r>
          </w:p>
        </w:tc>
        <w:tc>
          <w:tcPr>
            <w:tcW w:w="5670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Министерством осуществляется непрерывный 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ниторинг эффективности системы управления об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ектами инвестиционной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инфраструктуры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пров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дятся мероприятия по её совершенствованию. В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настоящее время разрабатывается нормативно-правовая база, позволяющая снизить требования к технопаркам, создаваемым в сельской местности и малых городах Ульяновской области в целях обе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печения доступности инвестиционной инфрастру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туры для субъектов предпринимательской деятел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ности</w:t>
            </w:r>
          </w:p>
        </w:tc>
        <w:tc>
          <w:tcPr>
            <w:tcW w:w="4394" w:type="dxa"/>
            <w:vMerge/>
          </w:tcPr>
          <w:p w:rsidR="009567FB" w:rsidRPr="00C62870" w:rsidRDefault="009567FB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</w:tcPr>
          <w:p w:rsidR="009567FB" w:rsidRPr="00C62870" w:rsidRDefault="009567FB" w:rsidP="00FC6697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9567FB" w:rsidRPr="00C62870" w:rsidTr="009567FB">
        <w:tc>
          <w:tcPr>
            <w:tcW w:w="534" w:type="dxa"/>
          </w:tcPr>
          <w:p w:rsidR="009567FB" w:rsidRPr="00C62870" w:rsidRDefault="009567FB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FC669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 Обесп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чение регулярн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 объективного международного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бенчмаркина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 обратной связи от зарубежных эк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пертов.</w:t>
            </w:r>
          </w:p>
        </w:tc>
        <w:tc>
          <w:tcPr>
            <w:tcW w:w="5670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Международный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бенчмаркинг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и обратная связь от зарубежных экспертов осуществляет в регулярном режиме, в том числе в рамках проводимых он-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встреч с зарубежными торговыми представител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ствами и международными экспертами </w:t>
            </w:r>
            <w:proofErr w:type="gramEnd"/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9567FB" w:rsidRPr="00C62870" w:rsidRDefault="009567FB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567FB" w:rsidRPr="00C62870" w:rsidRDefault="009567FB" w:rsidP="00FC6697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9567FB" w:rsidRPr="00C62870" w:rsidTr="009567FB">
        <w:tc>
          <w:tcPr>
            <w:tcW w:w="534" w:type="dxa"/>
          </w:tcPr>
          <w:p w:rsidR="009567FB" w:rsidRPr="00C62870" w:rsidRDefault="009567FB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FC6697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2126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4. Пов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шение эффекти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ности маркети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говой деятельн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и продвиж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инвестицио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потенциала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настоящее время в рамках деятельности по пов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шению эффективности маркетинговой стратегии и продвижения инвестиционного потенциала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внедряются н</w:t>
            </w:r>
            <w:r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овые технологические решения в рамках цифровой трансформации – ра</w:t>
            </w:r>
            <w:r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 xml:space="preserve">работаны и </w:t>
            </w:r>
            <w:proofErr w:type="spellStart"/>
            <w:r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аппробируются</w:t>
            </w:r>
            <w:proofErr w:type="spellEnd"/>
            <w:r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 xml:space="preserve"> прототипы проектов «</w:t>
            </w:r>
            <w:proofErr w:type="spellStart"/>
            <w:r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лендинг</w:t>
            </w:r>
            <w:proofErr w:type="spellEnd"/>
            <w:r>
              <w:rPr>
                <w:rFonts w:ascii="PT Astra Serif" w:eastAsia="PT Astra Serif" w:hAnsi="PT Astra Serif"/>
                <w:bCs/>
                <w:color w:val="000000"/>
                <w:sz w:val="24"/>
                <w:szCs w:val="24"/>
              </w:rPr>
              <w:t>» и личный кабинет инвестора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9567FB" w:rsidRPr="00C62870" w:rsidRDefault="009567FB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567FB" w:rsidRPr="00C62870" w:rsidRDefault="009567FB" w:rsidP="00FC6697">
            <w:pPr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9567FB" w:rsidRPr="00C62870" w:rsidTr="009567FB">
        <w:tc>
          <w:tcPr>
            <w:tcW w:w="534" w:type="dxa"/>
          </w:tcPr>
          <w:p w:rsidR="009567FB" w:rsidRPr="00C62870" w:rsidRDefault="009567FB" w:rsidP="00F519CE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FC669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5. Пов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шение узнаваем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и продвиж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бренда 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 на внешнем рынке.</w:t>
            </w:r>
          </w:p>
        </w:tc>
        <w:tc>
          <w:tcPr>
            <w:tcW w:w="5670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Популяризация инвестиционного потенциала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новской области на внешнем рынке осуществляется в рамках международной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-ярмарочной деятельности, а также в рамках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проводимых он-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встреч с зарубежными торговыми представител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ствами и международными экспертами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9567FB" w:rsidRPr="00C62870" w:rsidRDefault="009567FB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567FB" w:rsidRPr="00A955A4" w:rsidRDefault="009567FB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050BA" w:rsidRPr="00C62870" w:rsidTr="00A214DC">
        <w:tc>
          <w:tcPr>
            <w:tcW w:w="14567" w:type="dxa"/>
            <w:gridSpan w:val="5"/>
          </w:tcPr>
          <w:p w:rsidR="000050BA" w:rsidRPr="000050BA" w:rsidRDefault="000050BA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0BA">
              <w:rPr>
                <w:rFonts w:ascii="PT Astra Serif" w:hAnsi="PT Astra Serif"/>
                <w:sz w:val="24"/>
                <w:szCs w:val="24"/>
              </w:rPr>
              <w:t>Цель 2. Обеспечение роста объёма инвестиций в основной капитал</w:t>
            </w:r>
          </w:p>
        </w:tc>
      </w:tr>
      <w:tr w:rsidR="00441C02" w:rsidRPr="00C62870" w:rsidTr="000050BA">
        <w:tc>
          <w:tcPr>
            <w:tcW w:w="534" w:type="dxa"/>
          </w:tcPr>
          <w:p w:rsidR="00441C02" w:rsidRPr="00FC6697" w:rsidRDefault="00441C02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41C02" w:rsidRDefault="00441C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 Сове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шенствование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вестиционного законодательства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</w:tcPr>
          <w:p w:rsidR="00441C02" w:rsidRDefault="00441C02">
            <w:pPr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>
              <w:rPr>
                <w:rFonts w:ascii="PT Astra Serif" w:hAnsi="PT Astra Serif"/>
                <w:sz w:val="24"/>
                <w:szCs w:val="28"/>
              </w:rPr>
              <w:lastRenderedPageBreak/>
              <w:t>В 2020 году на территории Ульяновской области з</w:t>
            </w:r>
            <w:r>
              <w:rPr>
                <w:rFonts w:ascii="PT Astra Serif" w:hAnsi="PT Astra Serif"/>
                <w:sz w:val="24"/>
                <w:szCs w:val="28"/>
              </w:rPr>
              <w:t>а</w:t>
            </w:r>
            <w:r>
              <w:rPr>
                <w:rFonts w:ascii="PT Astra Serif" w:hAnsi="PT Astra Serif"/>
                <w:sz w:val="24"/>
                <w:szCs w:val="28"/>
              </w:rPr>
              <w:lastRenderedPageBreak/>
              <w:t>пущена  в действие система мер государственной поддержки в рамках статуса регионального инв</w:t>
            </w:r>
            <w:r>
              <w:rPr>
                <w:rFonts w:ascii="PT Astra Serif" w:hAnsi="PT Astra Serif"/>
                <w:sz w:val="24"/>
                <w:szCs w:val="28"/>
              </w:rPr>
              <w:t>е</w:t>
            </w:r>
            <w:r>
              <w:rPr>
                <w:rFonts w:ascii="PT Astra Serif" w:hAnsi="PT Astra Serif"/>
                <w:sz w:val="24"/>
                <w:szCs w:val="28"/>
              </w:rPr>
              <w:t>стиционного проекта (далее – РИП), который уст</w:t>
            </w:r>
            <w:r>
              <w:rPr>
                <w:rFonts w:ascii="PT Astra Serif" w:hAnsi="PT Astra Serif"/>
                <w:sz w:val="24"/>
                <w:szCs w:val="28"/>
              </w:rPr>
              <w:t>а</w:t>
            </w:r>
            <w:r>
              <w:rPr>
                <w:rFonts w:ascii="PT Astra Serif" w:hAnsi="PT Astra Serif"/>
                <w:sz w:val="24"/>
                <w:szCs w:val="28"/>
              </w:rPr>
              <w:t>новлен Налоговым кодексом РФ (т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ребования, предъявляемые к РИП и к участнику РИП, устано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лены соответственно статьями 25</w:t>
            </w:r>
            <w:r>
              <w:rPr>
                <w:rFonts w:ascii="PT Astra Serif" w:hAnsi="PT Astra Serif" w:cs="PT Astra Serif"/>
                <w:sz w:val="24"/>
                <w:szCs w:val="28"/>
                <w:vertAlign w:val="superscript"/>
              </w:rPr>
              <w:t>8</w:t>
            </w:r>
            <w:r>
              <w:rPr>
                <w:rFonts w:ascii="PT Astra Serif" w:hAnsi="PT Astra Serif" w:cs="PT Astra Serif"/>
                <w:sz w:val="24"/>
                <w:szCs w:val="28"/>
              </w:rPr>
              <w:t xml:space="preserve"> и 25</w:t>
            </w:r>
            <w:r>
              <w:rPr>
                <w:rFonts w:ascii="PT Astra Serif" w:hAnsi="PT Astra Serif" w:cs="PT Astra Serif"/>
                <w:sz w:val="24"/>
                <w:szCs w:val="28"/>
                <w:vertAlign w:val="superscript"/>
              </w:rPr>
              <w:t>9</w:t>
            </w:r>
            <w:r>
              <w:rPr>
                <w:rFonts w:ascii="PT Astra Serif" w:hAnsi="PT Astra Serif" w:cs="PT Astra Serif"/>
                <w:sz w:val="24"/>
                <w:szCs w:val="28"/>
              </w:rPr>
              <w:t xml:space="preserve"> Налогового кодекса РФ), в части установления для налогопл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тельщиков - участников РИП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ставки налога на пр</w:t>
            </w:r>
            <w:r>
              <w:rPr>
                <w:rFonts w:ascii="PT Astra Serif" w:hAnsi="PT Astra Serif"/>
                <w:sz w:val="24"/>
                <w:szCs w:val="28"/>
              </w:rPr>
              <w:t>и</w:t>
            </w:r>
            <w:r>
              <w:rPr>
                <w:rFonts w:ascii="PT Astra Serif" w:hAnsi="PT Astra Serif"/>
                <w:sz w:val="24"/>
                <w:szCs w:val="28"/>
              </w:rPr>
              <w:t xml:space="preserve">быль организаций, 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подлежащего зачислению в о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ластной</w:t>
            </w:r>
            <w:proofErr w:type="gramEnd"/>
            <w:r>
              <w:rPr>
                <w:rFonts w:ascii="PT Astra Serif" w:hAnsi="PT Astra Serif" w:cs="PT Astra Serif"/>
                <w:sz w:val="24"/>
                <w:szCs w:val="28"/>
              </w:rPr>
              <w:t xml:space="preserve"> бюджет Ульяновской области, а также ста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8"/>
              </w:rPr>
              <w:t xml:space="preserve">ки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налога на имущество организаций в размере 0 процентов со сроком действия по </w:t>
            </w:r>
            <w:r>
              <w:rPr>
                <w:rFonts w:ascii="PT Astra Serif" w:hAnsi="PT Astra Serif"/>
                <w:spacing w:val="-4"/>
                <w:sz w:val="24"/>
                <w:szCs w:val="28"/>
              </w:rPr>
              <w:t>31 декабря 2028 года включительно (в соответствии со сроком де</w:t>
            </w:r>
            <w:r>
              <w:rPr>
                <w:rFonts w:ascii="PT Astra Serif" w:hAnsi="PT Astra Serif"/>
                <w:spacing w:val="-4"/>
                <w:sz w:val="24"/>
                <w:szCs w:val="28"/>
              </w:rPr>
              <w:t>й</w:t>
            </w:r>
            <w:r>
              <w:rPr>
                <w:rFonts w:ascii="PT Astra Serif" w:hAnsi="PT Astra Serif"/>
                <w:spacing w:val="-4"/>
                <w:sz w:val="24"/>
                <w:szCs w:val="28"/>
              </w:rPr>
              <w:t xml:space="preserve">ствия статьи 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284</w:t>
            </w:r>
            <w:r>
              <w:rPr>
                <w:rFonts w:ascii="PT Astra Serif" w:hAnsi="PT Astra Serif" w:cs="PT Astra Serif"/>
                <w:sz w:val="24"/>
                <w:szCs w:val="28"/>
                <w:vertAlign w:val="superscript"/>
              </w:rPr>
              <w:t>3</w:t>
            </w:r>
            <w:r>
              <w:rPr>
                <w:rFonts w:ascii="PT Astra Serif" w:hAnsi="PT Astra Serif" w:cs="PT Astra Serif"/>
                <w:sz w:val="24"/>
                <w:szCs w:val="28"/>
              </w:rPr>
              <w:t xml:space="preserve"> НК РФ).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441C02" w:rsidRDefault="00441C02" w:rsidP="00E754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     1)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>Индекс физического объема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вестиций в основной капитал – 105,1%.</w:t>
            </w:r>
          </w:p>
          <w:p w:rsidR="00441C02" w:rsidRPr="00C62870" w:rsidRDefault="00441C02" w:rsidP="00E754D2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2)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>Создание не менее 3500 новых рабочих мест в организациях, реализ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ющих инвестиционные проекты, кот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рым присвоен статус особо значимого инвестиционного проекта Ульяновской области.</w:t>
            </w:r>
          </w:p>
        </w:tc>
        <w:tc>
          <w:tcPr>
            <w:tcW w:w="1843" w:type="dxa"/>
          </w:tcPr>
          <w:p w:rsidR="00441C02" w:rsidRDefault="00441C02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441C02" w:rsidRDefault="00441C02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441C02" w:rsidRDefault="00441C02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1C02" w:rsidRPr="00C62870" w:rsidTr="001C42C1">
        <w:tc>
          <w:tcPr>
            <w:tcW w:w="534" w:type="dxa"/>
          </w:tcPr>
          <w:p w:rsidR="00441C02" w:rsidRPr="00FC6697" w:rsidRDefault="00441C02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441C02" w:rsidRDefault="00441C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Разр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ботка мер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дарственной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держки и созд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ние максимально благоприятных институционал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условий для реализации ко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плекса инвест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ционных прое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тов.</w:t>
            </w:r>
          </w:p>
        </w:tc>
        <w:tc>
          <w:tcPr>
            <w:tcW w:w="5670" w:type="dxa"/>
          </w:tcPr>
          <w:p w:rsidR="00441C02" w:rsidRDefault="00441C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41C02" w:rsidRPr="00C62870" w:rsidRDefault="00441C02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441C02" w:rsidRDefault="00441C02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441C02" w:rsidRDefault="00441C02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441C02" w:rsidRDefault="00441C02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1C02" w:rsidRPr="00C62870" w:rsidTr="0051318C">
        <w:tc>
          <w:tcPr>
            <w:tcW w:w="534" w:type="dxa"/>
          </w:tcPr>
          <w:p w:rsidR="00441C02" w:rsidRPr="00FC6697" w:rsidRDefault="00441C02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41C02" w:rsidRDefault="00441C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 Фина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совое обеспечение создания инфр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структуры пе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спективных инв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стиционных пл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щадок на терр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тории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ской области (второй очереди индустриального парка и речной зоны в составе ОЭЗ «Ульяновск», ТОСЭР «Дими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ровград», ТОСЭР «Инза», частный индустриальный парк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ДИП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«М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стер», индустр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альный парк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воульяновск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дустриальный парк «Новоспа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ское», малые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дустриальные парки на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рии муниципал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тетов,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лый индустриал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ный парк «Старт» в границах инд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стриального парка «Заволжье»).</w:t>
            </w:r>
          </w:p>
        </w:tc>
        <w:tc>
          <w:tcPr>
            <w:tcW w:w="5670" w:type="dxa"/>
          </w:tcPr>
          <w:p w:rsidR="00441C02" w:rsidRDefault="00441C02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 рамках курируемых Министерством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ных программ Ульяновской области предусмотрено 390,6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 средств областного бюджета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на создание и развитие инфрастру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туры перспективных инвестиционных площадок на территории Ульяновской области:</w:t>
            </w:r>
          </w:p>
          <w:p w:rsidR="00441C02" w:rsidRDefault="00441C02">
            <w:pPr>
              <w:ind w:left="-85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рамках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государственной программы Ульяновской области «Формирование благоприятного инвестиц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онного климата в Ульяновской области» на 2020 год предусмотрено 382,9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рублей</w:t>
            </w:r>
          </w:p>
          <w:p w:rsidR="00441C02" w:rsidRDefault="00441C02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рамках государственной программы Ульяновской области «Развитие малого и среднего предприним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тельства в Ульяновской области» на указанные цели в 2020 году предусмотрено на развитие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ДИП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«М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стер» в 2020 году 7,7 млн рублей + 250 млн рублей федеральных средств</w:t>
            </w:r>
          </w:p>
        </w:tc>
        <w:tc>
          <w:tcPr>
            <w:tcW w:w="4394" w:type="dxa"/>
            <w:vMerge/>
          </w:tcPr>
          <w:p w:rsidR="00441C02" w:rsidRPr="00C62870" w:rsidRDefault="00441C02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441C02" w:rsidRDefault="00441C02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441C02" w:rsidRDefault="00441C02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441C02" w:rsidRDefault="00441C02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504" w:rsidRPr="00C62870" w:rsidTr="00441C02">
        <w:tc>
          <w:tcPr>
            <w:tcW w:w="534" w:type="dxa"/>
          </w:tcPr>
          <w:p w:rsidR="00A34504" w:rsidRPr="00FC6697" w:rsidRDefault="00A34504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A34504" w:rsidRDefault="00A3450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4. Коорд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нация деятельн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отраслевых исполнительных органов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ственной власти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по дост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жению целевых значений по об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>ёму инвестиций в основной капитал.</w:t>
            </w:r>
          </w:p>
        </w:tc>
        <w:tc>
          <w:tcPr>
            <w:tcW w:w="5670" w:type="dxa"/>
          </w:tcPr>
          <w:p w:rsidR="00A34504" w:rsidRDefault="00A34504">
            <w:pPr>
              <w:ind w:firstLine="34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целях решения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задачи по обеспечению макс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мальной согласованности действий между отрасл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выми органами государственной власти Ульяно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ской области, институтами развития, финансовых трат областного бюджета и плана нормативных и законодательных решений, в том числе направле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ных на увеличение объёма инвестиций в основной капитал, Министерством осуществляется работа по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системно-методологической работе по выстраив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нию совместной деятельности в целях достижения целевых значений показателя по объёму инвестиций в основной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капитал.</w:t>
            </w:r>
          </w:p>
        </w:tc>
        <w:tc>
          <w:tcPr>
            <w:tcW w:w="4394" w:type="dxa"/>
            <w:tcBorders>
              <w:top w:val="nil"/>
            </w:tcBorders>
          </w:tcPr>
          <w:p w:rsidR="00A34504" w:rsidRPr="00C62870" w:rsidRDefault="00A34504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666196" w:rsidRDefault="00666196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666196" w:rsidRDefault="00666196" w:rsidP="006661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  <w:p w:rsidR="00A34504" w:rsidRDefault="00A34504" w:rsidP="00FC66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1841" w:rsidRPr="00C62870" w:rsidTr="005B1C3B">
        <w:tc>
          <w:tcPr>
            <w:tcW w:w="14567" w:type="dxa"/>
            <w:gridSpan w:val="5"/>
          </w:tcPr>
          <w:p w:rsidR="00E61841" w:rsidRDefault="00E61841" w:rsidP="00E618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84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Цель 3. Повышение эффективности кластерной политики в Ульяновской области, </w:t>
            </w:r>
          </w:p>
          <w:p w:rsidR="00E61841" w:rsidRDefault="00E61841" w:rsidP="00E618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841">
              <w:rPr>
                <w:rFonts w:ascii="PT Astra Serif" w:hAnsi="PT Astra Serif"/>
                <w:sz w:val="24"/>
                <w:szCs w:val="24"/>
              </w:rPr>
              <w:t>в том числе развитие инновационного кластера, как базовой части инвестиционной стратегии развития региона</w:t>
            </w:r>
          </w:p>
        </w:tc>
      </w:tr>
      <w:tr w:rsidR="007F3695" w:rsidRPr="00C62870" w:rsidTr="000050BA">
        <w:tc>
          <w:tcPr>
            <w:tcW w:w="534" w:type="dxa"/>
          </w:tcPr>
          <w:p w:rsidR="007F3695" w:rsidRDefault="00792D94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F3695" w:rsidRDefault="007F3695">
            <w:pPr>
              <w:tabs>
                <w:tab w:val="left" w:pos="0"/>
                <w:tab w:val="left" w:pos="709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 Развитие инновационного кластера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и ядерно-инновационного кластера города Димитровграда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5670" w:type="dxa"/>
          </w:tcPr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 постоянной основе обеспечивается консультационная и информационная поддержка организаций-участников ИК УО: доводится информации об актуальных мерах </w:t>
            </w:r>
            <w:proofErr w:type="gramStart"/>
            <w:r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держки</w:t>
            </w:r>
            <w:proofErr w:type="gramEnd"/>
            <w:r>
              <w:rPr>
                <w:rFonts w:ascii="PT Astra Serif" w:hAnsi="PT Astra Serif"/>
              </w:rPr>
              <w:t xml:space="preserve"> как на федеральном, так и на региональном уровне, проводятся консультации по вопросам в сфере инновационной деятельности и интеллектуальной со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>ственности, реализуются мероприятия «дорожной карты» проекта, проводится работа по сбору значений показат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лей развития организаций-участников.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Проводится работа по формированию обновленного с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става кластера.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Выработка на одного работника организаций – участн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ков инновационного кластера в стоимостном выражении по отношению 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 предыдущему году, за 1 полугодие 2020 года – 0,79 млн. руб.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итогам 1 полугодия 2020 года АНО «ЦРК» было ок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зано содействие в организации и реализации программ подготовки, переподготовки, повышения квалификации и стажировок сотрудников организаций, входящих в состав ядерно-инновационного кластера города Димитровграда Ульяновской области, всего с начало 2020 года обучение прошли свыше 30 сотрудников ЯИК.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Приобретено специализированное оборудование для ре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лизации кластерных проектов.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Оказаны услуги по организации и проведению патентно-информационного поиска в отношении инновационных объектов (идей) участников Кластера.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Оказаны услуги по организации сертификации продукции о соответствии CE (</w:t>
            </w:r>
            <w:proofErr w:type="spellStart"/>
            <w:r>
              <w:rPr>
                <w:rFonts w:ascii="PT Astra Serif" w:hAnsi="PT Astra Serif"/>
              </w:rPr>
              <w:t>Conformite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Europeenne</w:t>
            </w:r>
            <w:proofErr w:type="spellEnd"/>
            <w:r>
              <w:rPr>
                <w:rFonts w:ascii="PT Astra Serif" w:hAnsi="PT Astra Serif"/>
              </w:rPr>
              <w:t xml:space="preserve"> – «европейское </w:t>
            </w:r>
            <w:r>
              <w:rPr>
                <w:rFonts w:ascii="PT Astra Serif" w:hAnsi="PT Astra Serif"/>
              </w:rPr>
              <w:lastRenderedPageBreak/>
              <w:t>соответствие») организациями-участниками ЯИК ООО «</w:t>
            </w:r>
            <w:proofErr w:type="spellStart"/>
            <w:r>
              <w:rPr>
                <w:rFonts w:ascii="PT Astra Serif" w:hAnsi="PT Astra Serif"/>
              </w:rPr>
              <w:t>ТестГен</w:t>
            </w:r>
            <w:proofErr w:type="spellEnd"/>
            <w:r>
              <w:rPr>
                <w:rFonts w:ascii="PT Astra Serif" w:hAnsi="PT Astra Serif"/>
              </w:rPr>
              <w:t>», ООО «ЭС ДЖИ», ООО «Л-Сфера», а также проведения процедуры государственной регистрации (получение регистрационного удостоверения, выданного Росздравнадзором РФ) продукц</w:t>
            </w:r>
            <w:proofErr w:type="gramStart"/>
            <w:r>
              <w:rPr>
                <w:rFonts w:ascii="PT Astra Serif" w:hAnsi="PT Astra Serif"/>
              </w:rPr>
              <w:t>ии ООО</w:t>
            </w:r>
            <w:proofErr w:type="gramEnd"/>
            <w:r>
              <w:rPr>
                <w:rFonts w:ascii="PT Astra Serif" w:hAnsi="PT Astra Serif"/>
              </w:rPr>
              <w:t xml:space="preserve"> «</w:t>
            </w:r>
            <w:proofErr w:type="spellStart"/>
            <w:r>
              <w:rPr>
                <w:rFonts w:ascii="PT Astra Serif" w:hAnsi="PT Astra Serif"/>
              </w:rPr>
              <w:t>ТестГен</w:t>
            </w:r>
            <w:proofErr w:type="spellEnd"/>
            <w:r>
              <w:rPr>
                <w:rFonts w:ascii="PT Astra Serif" w:hAnsi="PT Astra Serif"/>
              </w:rPr>
              <w:t>» (тест-систем 2-го поколения для выявления онкологических заболеваний).</w:t>
            </w:r>
          </w:p>
          <w:p w:rsidR="007F3695" w:rsidRDefault="007F3695">
            <w:pPr>
              <w:ind w:left="-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Ведутся работы по формированию парка специализир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ванного оборудования с целью создания научно-лабораторного комплекса на базе ДИТИ НИЯУ МИФИ под проекты Кластера.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92D94" w:rsidRDefault="00792D94" w:rsidP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1) Выработка на одного работника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ганизаций – участников инновационн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 кластера в стоимостном выражении по отношению </w:t>
            </w:r>
          </w:p>
          <w:p w:rsidR="00792D94" w:rsidRDefault="00792D94" w:rsidP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 предыдущему году – 1,39 млн. руб.</w:t>
            </w:r>
          </w:p>
          <w:p w:rsidR="00792D94" w:rsidRDefault="00792D94" w:rsidP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Выработка на одного работника 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ганизаций – участников ядерно-инновационного кластера в стоимос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ном выражении по отношению </w:t>
            </w:r>
          </w:p>
          <w:p w:rsidR="00792D94" w:rsidRDefault="00792D94" w:rsidP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 предыдущему году – 1,90 млн. руб.</w:t>
            </w:r>
          </w:p>
          <w:p w:rsidR="007F3695" w:rsidRPr="00C62870" w:rsidRDefault="007F3695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7F3695" w:rsidRDefault="007F3695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Генеральный директор АНО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Агенство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технологич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ского развития Ульяновской области»</w:t>
            </w:r>
          </w:p>
          <w:p w:rsidR="007F3695" w:rsidRDefault="007F3695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  <w:p w:rsidR="007F3695" w:rsidRDefault="007F3695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F3695" w:rsidRDefault="007F3695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АНО «Центр разв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тия ядерно-инновационн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кластера 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рода Дими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ровграда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сти»</w:t>
            </w:r>
          </w:p>
          <w:p w:rsidR="007F3695" w:rsidRDefault="007F3695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Сорокин В.Ю.</w:t>
            </w:r>
          </w:p>
        </w:tc>
      </w:tr>
      <w:tr w:rsidR="009567FB" w:rsidRPr="00C62870" w:rsidTr="009567FB">
        <w:tc>
          <w:tcPr>
            <w:tcW w:w="534" w:type="dxa"/>
          </w:tcPr>
          <w:p w:rsidR="009567FB" w:rsidRDefault="009567FB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Обесп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чение доступн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финансовых услуг, расшир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набора 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ступных и широко используемых государственных финансовых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струментов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держки развития полного иннов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ционного цикла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акторов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 экос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стеме технолог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ческого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нимательства.</w:t>
            </w:r>
          </w:p>
        </w:tc>
        <w:tc>
          <w:tcPr>
            <w:tcW w:w="5670" w:type="dxa"/>
          </w:tcPr>
          <w:p w:rsidR="009567FB" w:rsidRDefault="009567FB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связи с отсутствием дополнительных доходов по итогам исполнения областного бюджета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 за 1 и 2 квартал 2020 года не пред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смотрено увеличение финансирования АНО ДО «АТР» в рамках мероприятия 5.2. «Предоставление субсидий Автономной некоммерческой организации дополнительного образования «Агентство технол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гического развития Ульяновской области»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ственной программы Ульяновской области «Научно-технологическое развитие в Ульяновской деятельн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сти» в целях финансового обеспечения затрат, св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занных с реализацией мероприятий по оказанию 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нансовой поддержки субъектов инновационной де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тельности (конкурс «Инновационный ваучер») в Ульяновской области в объёме 10 млн. руб.</w:t>
            </w:r>
          </w:p>
          <w:p w:rsidR="009567FB" w:rsidRDefault="009567FB">
            <w:pPr>
              <w:ind w:left="-8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связи с отсутствием дополнительного финансир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вания в 1 полугодии 2020 года конкурс «Инновац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онный ваучер» не объявлялся.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9567FB" w:rsidRPr="00C62870" w:rsidRDefault="009567FB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567FB" w:rsidRDefault="009567FB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67FB" w:rsidRPr="00C62870" w:rsidTr="009567FB">
        <w:tc>
          <w:tcPr>
            <w:tcW w:w="534" w:type="dxa"/>
          </w:tcPr>
          <w:p w:rsidR="009567FB" w:rsidRDefault="009567FB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 Реализ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ция кластерных проектов: проекта технопарка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sz w:val="24"/>
                <w:szCs w:val="24"/>
              </w:rPr>
              <w:t>нокампус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2.0», сети пространства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коллективной 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боты «Точка к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пения», детского технопарка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национальной технологической инициативы (формирование, разработка сист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мы мер по поп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ляризации нау</w:t>
            </w:r>
            <w:r>
              <w:rPr>
                <w:rFonts w:ascii="PT Astra Serif" w:hAnsi="PT Astra Serif"/>
                <w:sz w:val="24"/>
                <w:szCs w:val="24"/>
              </w:rPr>
              <w:t>ч</w:t>
            </w:r>
            <w:r>
              <w:rPr>
                <w:rFonts w:ascii="PT Astra Serif" w:hAnsi="PT Astra Serif"/>
                <w:sz w:val="24"/>
                <w:szCs w:val="24"/>
              </w:rPr>
              <w:t>ной и инженерной деятельности по направлениям НТИ; активизация деятельности 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бочих групп по направлениям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Аэронет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джинет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Кружк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вое движение,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Хелстнет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Нейр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Фуднет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>
              <w:rPr>
                <w:rFonts w:ascii="PT Astra Serif" w:hAnsi="PT Astra Serif"/>
                <w:sz w:val="24"/>
                <w:szCs w:val="24"/>
              </w:rPr>
              <w:t>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Сейфнет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 формирование Ульяновского Центра компете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ций беспилотных систем а рамках направления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АэроНет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), инн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вационного ваучера.</w:t>
            </w:r>
          </w:p>
        </w:tc>
        <w:tc>
          <w:tcPr>
            <w:tcW w:w="5670" w:type="dxa"/>
          </w:tcPr>
          <w:p w:rsidR="009567FB" w:rsidRDefault="009567FB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      В целях строительства технопарка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Технока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пус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завершена разработка проектно-сметной док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ментации, получены положительные заключения государственной экспертизы, в настоящее время осуществляется работа по привлечению финансир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вания.</w:t>
            </w:r>
          </w:p>
          <w:p w:rsidR="009567FB" w:rsidRDefault="009567FB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9567FB" w:rsidRDefault="009567FB">
            <w:pPr>
              <w:shd w:val="clear" w:color="auto" w:fill="FFFFFF"/>
              <w:ind w:firstLine="39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полугодия на площадке «Точка 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пения – Ульяновск» проведено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164 мероприятия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567FB" w:rsidRDefault="009567FB">
            <w:pPr>
              <w:shd w:val="clear" w:color="auto" w:fill="FFFFFF"/>
              <w:ind w:firstLine="391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 начале 2020 года проведена соответству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щая работа и запланировано открытие еще 2 «Точек кипения»: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Базарный Сызган Уль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новской области – первая в РФ «Точка кипения», спроектированная к открытию школьниками –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крытие запланировано на октябрь 2020 и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имитровграде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– с учетом скорректированных планов, открытие в 2021 году.</w:t>
            </w:r>
          </w:p>
          <w:p w:rsidR="009567FB" w:rsidRDefault="009567FB">
            <w:pPr>
              <w:shd w:val="clear" w:color="auto" w:fill="FFFFFF"/>
              <w:ind w:firstLine="39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67FB" w:rsidRDefault="009567FB">
            <w:pPr>
              <w:jc w:val="both"/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В 2020 году участниками заключительного этапа «финала» Олимпиады НТИ стали </w:t>
            </w:r>
            <w:r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  <w:lang w:eastAsia="en-US"/>
              </w:rPr>
              <w:t>9 учащихся обр</w:t>
            </w:r>
            <w:r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  <w:lang w:eastAsia="en-US"/>
              </w:rPr>
              <w:t>зовательных учреждений Ульяновской области по 6 направлениям: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Game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Dev</w:t>
            </w:r>
            <w:proofErr w:type="spellEnd"/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Большие данные и машинное обучение;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Инженерия космических с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и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стем (</w:t>
            </w:r>
            <w:proofErr w:type="spellStart"/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ССиДЗЗ</w:t>
            </w:r>
            <w:proofErr w:type="spellEnd"/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);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Научно-инженерная коммуникация;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Программная инженерия финансовых технологий;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Урбанистика</w:t>
            </w:r>
            <w:proofErr w:type="spellEnd"/>
            <w:r>
              <w:rPr>
                <w:rFonts w:ascii="PT Astra Serif" w:eastAsia="Times New Roman" w:hAnsi="PT Astra Serif" w:cs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9567FB" w:rsidRDefault="009567FB">
            <w:pPr>
              <w:jc w:val="both"/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  <w:lang w:eastAsia="en-US"/>
              </w:rPr>
              <w:t>В рамках всероссийского конкурса проектов кружкового движение «</w:t>
            </w:r>
            <w:proofErr w:type="spellStart"/>
            <w:r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  <w:lang w:val="en-US" w:eastAsia="en-US"/>
              </w:rPr>
              <w:t>rukami</w:t>
            </w:r>
            <w:proofErr w:type="spellEnd"/>
            <w:r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>проведён офиц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PT Astra Serif" w:eastAsia="Calibri" w:hAnsi="PT Astra Serif" w:cs="Times New Roman"/>
                <w:iCs/>
                <w:sz w:val="24"/>
                <w:szCs w:val="24"/>
                <w:lang w:eastAsia="en-US"/>
              </w:rPr>
              <w:t xml:space="preserve">альный старт приёма заявок, получено 12 заявок от представителей Ульяновской области. Приём заявок продлится до 11 сентября. </w:t>
            </w:r>
          </w:p>
          <w:p w:rsidR="009567FB" w:rsidRDefault="009567FB">
            <w:pPr>
              <w:jc w:val="both"/>
              <w:rPr>
                <w:rFonts w:ascii="PT Astra Serif" w:eastAsia="Calibri" w:hAnsi="PT Astra Serif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9567FB" w:rsidRDefault="009567FB">
            <w:pPr>
              <w:jc w:val="both"/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Состоялся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региональный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митап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«Всероссийский конкурс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Rukami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: для кого, зачем и как участв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вать».</w:t>
            </w:r>
            <w:r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Митап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прошел в гибридном формате: с о</w:t>
            </w:r>
            <w:r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лайн и офлайн участниками.</w:t>
            </w:r>
          </w:p>
          <w:p w:rsidR="009567FB" w:rsidRDefault="009567FB">
            <w:pPr>
              <w:jc w:val="both"/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  <w:p w:rsidR="009567FB" w:rsidRDefault="009567FB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Оператором Проекта Детский Технопарк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» (далее -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) в 2020 году стала АНО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«Детский Технопарк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».</w:t>
            </w:r>
          </w:p>
          <w:p w:rsidR="009567FB" w:rsidRDefault="009567FB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Кванториуме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Ульяновска ежегодно обучается б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лее 1500 детей, возрастом от 5 до 18 лет.  В 2019/20 году учащиеся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стали победителями всероссийского конкурса «Юный техник и изобр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татель», проводимого Московской Государственной Думой, в конкурсе проектных работ Образовател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ного Центра «Сириус», Олимпиада национальной технологической инициативы, Международный конкурс детских инженерных работ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Кванториада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 и др.</w:t>
            </w:r>
          </w:p>
          <w:p w:rsidR="009567FB" w:rsidRDefault="009567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9567FB" w:rsidRPr="00C62870" w:rsidRDefault="009567FB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567FB" w:rsidRDefault="009567FB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3695" w:rsidRPr="00C62870" w:rsidTr="00792D94">
        <w:tc>
          <w:tcPr>
            <w:tcW w:w="534" w:type="dxa"/>
          </w:tcPr>
          <w:p w:rsidR="007F3695" w:rsidRDefault="00792D94" w:rsidP="00F519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7F3695" w:rsidRDefault="007F36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4. Инфо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мационная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держка в сфере реализации кл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стерной политики.</w:t>
            </w:r>
          </w:p>
        </w:tc>
        <w:tc>
          <w:tcPr>
            <w:tcW w:w="5670" w:type="dxa"/>
          </w:tcPr>
          <w:p w:rsidR="007F3695" w:rsidRDefault="007F36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Информационная поддержка в сфере реализации кластерной политики осуществляется на сайтах М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нистерства цифровой экономики и конкуренции Ульяновской области </w:t>
            </w:r>
            <w:hyperlink r:id="rId12" w:history="1"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.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econom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73.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, АНО «Центр развития Ядерно-инновационного кластера города Димитровграда Ульяновской области» </w:t>
            </w:r>
            <w:hyperlink r:id="rId13" w:history="1"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.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claster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-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grad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.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hyperlink w:history="1">
              <w:r>
                <w:rPr>
                  <w:rStyle w:val="a3"/>
                  <w:rFonts w:ascii="PT Astra Serif" w:hAnsi="PT Astra Serif"/>
                  <w:iCs/>
                  <w:color w:val="auto"/>
                  <w:sz w:val="24"/>
                  <w:szCs w:val="24"/>
                  <w:u w:val="none"/>
                </w:rPr>
                <w:t>АНО ДО «Агентство стратег</w:t>
              </w:r>
              <w:r>
                <w:rPr>
                  <w:rStyle w:val="a3"/>
                  <w:rFonts w:ascii="PT Astra Serif" w:hAnsi="PT Astra Serif"/>
                  <w:iCs/>
                  <w:color w:val="auto"/>
                  <w:sz w:val="24"/>
                  <w:szCs w:val="24"/>
                  <w:u w:val="none"/>
                </w:rPr>
                <w:t>и</w:t>
              </w:r>
              <w:r>
                <w:rPr>
                  <w:rStyle w:val="a3"/>
                  <w:rFonts w:ascii="PT Astra Serif" w:hAnsi="PT Astra Serif"/>
                  <w:iCs/>
                  <w:color w:val="auto"/>
                  <w:sz w:val="24"/>
                  <w:szCs w:val="24"/>
                  <w:u w:val="none"/>
                </w:rPr>
                <w:t xml:space="preserve">ческого развития Ульяновской области»  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.atr73.ru/</w:t>
              </w:r>
            </w:hyperlink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в разделе «Проекты», подраздел «И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новационный кластер»</w:t>
            </w:r>
            <w:r>
              <w:rPr>
                <w:iCs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7F3695" w:rsidRPr="00C62870" w:rsidRDefault="007F3695" w:rsidP="00CE6DF5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</w:tcPr>
          <w:p w:rsidR="007F3695" w:rsidRDefault="007F3695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вестиционной 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7F3695" w:rsidRDefault="007F3695" w:rsidP="007F36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5E3133" w:rsidRPr="00C62870" w:rsidTr="00F519CE">
        <w:tc>
          <w:tcPr>
            <w:tcW w:w="14567" w:type="dxa"/>
            <w:gridSpan w:val="5"/>
          </w:tcPr>
          <w:p w:rsidR="005E3133" w:rsidRPr="00C62870" w:rsidRDefault="00792D94" w:rsidP="00792D94">
            <w:pPr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792D94">
              <w:rPr>
                <w:rFonts w:ascii="PT Astra Serif" w:hAnsi="PT Astra Serif"/>
                <w:sz w:val="24"/>
                <w:szCs w:val="24"/>
              </w:rPr>
              <w:t>Цель 4. Развития сферы интеллектуальной собственности, изобретательства и рационализаторства  в Ульяновской области</w:t>
            </w:r>
          </w:p>
        </w:tc>
      </w:tr>
      <w:tr w:rsidR="00792D94" w:rsidRPr="00C62870" w:rsidTr="00D83434">
        <w:tc>
          <w:tcPr>
            <w:tcW w:w="534" w:type="dxa"/>
          </w:tcPr>
          <w:p w:rsidR="00792D94" w:rsidRPr="0063773F" w:rsidRDefault="00792D94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 Развитие государственной политики в сфере интеллектуальной собственности на региональном уровне, в том числе формиров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ние направлений стратегического развития в сфере интеллектуальной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собственности в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Нормативно-правовые акты, в том числе стратегич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ские документы, принятые в сфере интеллектуал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ной собственности: 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 постановление Правительства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 от 13.07.2015 № 16/319 «Об утверждении 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тегии социально-экономического развития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 до 2030 года»;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постановление Правительства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сти от 14.11.2019    № 26/581-П «Об утверждении государственной программы Ульяновской области «Научно-технологическое развитие в Ульяновской области»; 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3) распоряжение Правительства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 от 12.09.2013    № 623-пр «Об утверждении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граммы развития инновационного территориального кластера «Ядерного инновационного кластера                    г. Димитровграда Ульяновской области»; 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 стратегия развития инновационного кластера Ульяновской области, утверждена Губернатором Ульяновской области от 21.09.2016.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1) Коэффициент изобретательской а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тивности Ульяновской области – 2,42 единиц.</w:t>
            </w:r>
          </w:p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Общее число заявок за год на изобр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тения и полезные модели, поступившие в Роспатент от заявителей из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ской области – </w:t>
            </w:r>
          </w:p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единиц.</w:t>
            </w:r>
          </w:p>
        </w:tc>
        <w:tc>
          <w:tcPr>
            <w:tcW w:w="1843" w:type="dxa"/>
            <w:vMerge w:val="restart"/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Генеральный директор АНО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Агенство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технологич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ского развития Ульяновской области»</w:t>
            </w:r>
          </w:p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вестиционной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Сиренко Д.А.</w:t>
            </w:r>
          </w:p>
        </w:tc>
      </w:tr>
      <w:tr w:rsidR="00792D94" w:rsidRPr="00C62870" w:rsidTr="00792D94">
        <w:tc>
          <w:tcPr>
            <w:tcW w:w="534" w:type="dxa"/>
          </w:tcPr>
          <w:p w:rsidR="00792D94" w:rsidRPr="0063773F" w:rsidRDefault="00792D94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Форм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рование метод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логических рек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мендаций в сфере управления и коммерциализ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ции прав на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теллектуальную собственность, принадлежащих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ласти.</w:t>
            </w:r>
          </w:p>
        </w:tc>
        <w:tc>
          <w:tcPr>
            <w:tcW w:w="5670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настоящее время методологические рекомендации в сфере управления и коммерциализации прав на интеллектуальную собственность, принадлежащие Ульяновской области, не сформированы.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2D94" w:rsidRPr="00C62870" w:rsidTr="00792D94">
        <w:tc>
          <w:tcPr>
            <w:tcW w:w="534" w:type="dxa"/>
          </w:tcPr>
          <w:p w:rsidR="00792D94" w:rsidRPr="0063773F" w:rsidRDefault="00792D94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 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ществление мет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дологической и информационной поддержки в том числе, формир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вание системы управления пр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вами на результ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ты интеллект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альной деятельн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и средства индивидуализ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ции в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</w:tc>
        <w:tc>
          <w:tcPr>
            <w:tcW w:w="5670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 постоянной основе ведутся консультации по 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просам охраны и защиты прав на результаты инте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>лектуальной деятельности и приравненные к ним средства индивидуализации, поддержания в силе охранных документов.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Проведено 4 образовательных семинара по теме «Рекомендации по формированию региональных брендов» в муниципальных образованиях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Проведено 2 мероприятия, направленных на поп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ляризацию интеллектуальной деятельности: конф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ренция «Региональная модель развития сферы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теллектуальной собственности: приоритеты и во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можности» в рамках закрытия Года изобретател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ства и инноваций в Ульяновской области и праздн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вание всероссийского Дня изобретателя и рацион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лизатора в Ульяновской области.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Общее число заявок за 1 полугодие 2020 года на изобретения и полезные модели, поступившие в Роспатент от заявителей из Ульяновской области – 227 единиц;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заявок на изобретения, поданных по процедуре PCT от общего числа заявок за 1 полугодие 2020 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да, - 5,2 процента.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Показатель «Коэффициент изобретательской акти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ности» рассчитывается по итогам года.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2D94" w:rsidRPr="00C62870" w:rsidTr="00792D94">
        <w:tc>
          <w:tcPr>
            <w:tcW w:w="534" w:type="dxa"/>
          </w:tcPr>
          <w:p w:rsidR="00792D94" w:rsidRPr="0063773F" w:rsidRDefault="00792D94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4. Форм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рование кадров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обеспечения сферы интелле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туальной со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ственности в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</w:tc>
        <w:tc>
          <w:tcPr>
            <w:tcW w:w="5670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Обучение сотрудников Министерства цифровой экономики и конкуренции Ульяновской области, АНО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технологического развития Ульяновской области», АНО «Центр развития яде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но-инновационного кластера»: освоены следующие программы ФГБУ «ФИПС»:  «Формирование 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нальных брендов» (6 человек), «Коммерческая и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гуляторная специфика обращения лекарственных препаратов в контексте защиты интеллектуальных прав» (3 человека), «Рекомендации по управлению правами на результаты интеллектуальной деятел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ности и средства индивидуализации в регионах Ро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сийской Федерации»                  (4 человека), «Вв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дение в трансфер технологий» (7 человек). На 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стоянной основе обеспечивается участие сотрудн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ков АНО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Агентство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технологического развития Ульяновской области»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 сфере инте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>лектуальной собственности Роспатента, ВОИС и др. (12 мероприятий в 1 полугодии 2020 г.).</w:t>
            </w:r>
          </w:p>
        </w:tc>
        <w:tc>
          <w:tcPr>
            <w:tcW w:w="4394" w:type="dxa"/>
            <w:tcBorders>
              <w:top w:val="nil"/>
            </w:tcBorders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2D94" w:rsidRPr="00C62870" w:rsidTr="00D83434">
        <w:tc>
          <w:tcPr>
            <w:tcW w:w="534" w:type="dxa"/>
          </w:tcPr>
          <w:p w:rsidR="00792D94" w:rsidRPr="0063773F" w:rsidRDefault="00792D94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5. Сохр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нение, популяр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зация и распр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странение знаний и опыта в сфере изобретательства и рационализ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торства с испол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зованием совр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менных информ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ционных технол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гий и максимал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ном вовлечении 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процесс техн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чески способной и активной мол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дежи.</w:t>
            </w:r>
          </w:p>
        </w:tc>
        <w:tc>
          <w:tcPr>
            <w:tcW w:w="5670" w:type="dxa"/>
          </w:tcPr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1) 7 февраля 2020 года состоялось закрытие Года изобретательства и инноваций в Ульяновской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сти, приуроченное ко Дню российской науки. 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рамках мероприятия проведены: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выставка научно-технических достижений и разр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боток Ульяновской области;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конференция «Региональная модель развития сф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ры интеллектуальной собственности: приоритеты и возможности»; 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церемония вручения благодарственных писем Г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бернатора Ульяновской области активным участн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кам тематического Года (5 человек), грамот ВОИР (3 человека) и нагрудных знаков «Российский рац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онализатор» (3 человека) лучшим изобретателям и  рационализаторам региона.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27 июня 2020 года – празднование Дня изобрет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теля и рационализатора. 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рамках мероприятия прошли: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выставка изобретателей и рационализаторов;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церемония награждения победителей и финалистов областного конкурса «Лучшее изобретение», «Лу</w:t>
            </w:r>
            <w:r>
              <w:rPr>
                <w:rFonts w:ascii="PT Astra Serif" w:hAnsi="PT Astra Serif"/>
                <w:sz w:val="24"/>
                <w:szCs w:val="24"/>
              </w:rPr>
              <w:t>ч</w:t>
            </w:r>
            <w:r>
              <w:rPr>
                <w:rFonts w:ascii="PT Astra Serif" w:hAnsi="PT Astra Serif"/>
                <w:sz w:val="24"/>
                <w:szCs w:val="24"/>
              </w:rPr>
              <w:t>шее рационализаторское предложение» в рамках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гионального этапа Всероссийского конкурса «Пр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мия Всероссийского общества изобретателей и 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ционализаторов: дипломы победителя получили 14 человек, дипломы финалистов получили 28 человек.</w:t>
            </w:r>
          </w:p>
          <w:p w:rsidR="00792D94" w:rsidRDefault="00792D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церемония награждения лучших изобретателей и рационализаторов региона почётными грамотами и благодарственными письмами Ульяновской 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нальной организации ВОИР (2 человека), вузов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 (17 человек), а также Агентства технологического развития Ульяновской области (2 человека).</w:t>
            </w:r>
          </w:p>
        </w:tc>
        <w:tc>
          <w:tcPr>
            <w:tcW w:w="4394" w:type="dxa"/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92D94" w:rsidRPr="00C62870" w:rsidTr="00D52329">
        <w:tc>
          <w:tcPr>
            <w:tcW w:w="14567" w:type="dxa"/>
            <w:gridSpan w:val="5"/>
          </w:tcPr>
          <w:p w:rsidR="00792D94" w:rsidRPr="00792D94" w:rsidRDefault="00792D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D94">
              <w:rPr>
                <w:rFonts w:ascii="PT Astra Serif" w:hAnsi="PT Astra Serif"/>
                <w:sz w:val="24"/>
                <w:szCs w:val="24"/>
              </w:rPr>
              <w:lastRenderedPageBreak/>
              <w:t>Цель 5. Создание условий для обеспечения лидерства российских компаний на новых высокотехнологичных рынках</w:t>
            </w:r>
          </w:p>
        </w:tc>
      </w:tr>
      <w:tr w:rsidR="000368C6" w:rsidRPr="00C62870" w:rsidTr="00D83434">
        <w:tc>
          <w:tcPr>
            <w:tcW w:w="534" w:type="dxa"/>
          </w:tcPr>
          <w:p w:rsidR="000368C6" w:rsidRDefault="000368C6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368C6" w:rsidRDefault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 Пов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шение узнаваем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сти и продвиж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 бренда 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 на внешнем рынке.</w:t>
            </w:r>
          </w:p>
        </w:tc>
        <w:tc>
          <w:tcPr>
            <w:tcW w:w="5670" w:type="dxa"/>
          </w:tcPr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Участие делегации Ульяновской области в Межд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народном Форуме по ветроэнергетике RAWI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Forum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2020, город Москва 19-20 февраля.</w:t>
            </w:r>
          </w:p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28 января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Сколково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мероприятие</w:t>
            </w:r>
          </w:p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«SK REGIONS. НОВАЯ КАРТА ИННОВАЦИО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НОЙ ИНФРАСТРУКТУРЫ»</w:t>
            </w:r>
          </w:p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Ежегодная конференция Кружкового движения НТИ 24−26 июля в гибридном формате: с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очными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лайн-мероприятиями.</w:t>
            </w:r>
          </w:p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 июля - российско-японский семинар «Как созд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вать проду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кт в кр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еативной экономике?»</w:t>
            </w:r>
          </w:p>
        </w:tc>
        <w:tc>
          <w:tcPr>
            <w:tcW w:w="4394" w:type="dxa"/>
            <w:vMerge w:val="restart"/>
          </w:tcPr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1) Удельный вес инновационных тов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ров, работ, услуг, не менее 11 % 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в общем объеме отгруженных товаров, выполненных работ, услуг.</w:t>
            </w:r>
            <w:r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ab/>
              <w:t>2) Проведение не менее 10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приятий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межрегионального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и международного значения (бизнес-форум «Деловой климат в России», ф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рум экспортеров, инфраструктурные форумы, инновационные форумы </w:t>
            </w:r>
            <w:proofErr w:type="gramEnd"/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конференции др.).</w:t>
            </w:r>
          </w:p>
        </w:tc>
        <w:tc>
          <w:tcPr>
            <w:tcW w:w="1843" w:type="dxa"/>
            <w:vMerge w:val="restart"/>
          </w:tcPr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вестиционной политики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конкуренции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Ульяновской области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Сиренко Д.А. 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Генеральный директор АНО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Агенство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технологич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ского развития Ульяновской области»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 В.В.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АНО «Центр разв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тия ядерно-инновационн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кластера 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рода Дими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ровграда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сти»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Сорокин В.Ю.</w:t>
            </w: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68C6" w:rsidRPr="00C62870" w:rsidTr="00D83434">
        <w:tc>
          <w:tcPr>
            <w:tcW w:w="534" w:type="dxa"/>
          </w:tcPr>
          <w:p w:rsidR="000368C6" w:rsidRDefault="000368C6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0368C6" w:rsidRDefault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 Пов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шение качества исследований и содействие инт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грации организ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ций в мировое научное сообщ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ство.</w:t>
            </w:r>
          </w:p>
        </w:tc>
        <w:tc>
          <w:tcPr>
            <w:tcW w:w="5670" w:type="dxa"/>
            <w:vMerge w:val="restart"/>
          </w:tcPr>
          <w:p w:rsidR="000368C6" w:rsidRDefault="000368C6" w:rsidP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рамках соглашения между Минэкономразвития РФ и Правительством Ульяновской области реал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зуется приоритетный проект «Поддержка частных высокотехнологических компаний-лидеров», направленный на продвижение перспективных быстрорастущих технологических компаний 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на.</w:t>
            </w:r>
          </w:p>
          <w:p w:rsidR="000368C6" w:rsidRDefault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68C6" w:rsidRPr="00C62870" w:rsidTr="004F158E">
        <w:tc>
          <w:tcPr>
            <w:tcW w:w="534" w:type="dxa"/>
          </w:tcPr>
          <w:p w:rsidR="000368C6" w:rsidRDefault="000368C6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368C6" w:rsidRDefault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 Реализ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ция приоритетных проектов в сфере исследований и разработок.</w:t>
            </w:r>
          </w:p>
        </w:tc>
        <w:tc>
          <w:tcPr>
            <w:tcW w:w="5670" w:type="dxa"/>
            <w:vMerge/>
          </w:tcPr>
          <w:p w:rsidR="000368C6" w:rsidRDefault="000368C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68C6" w:rsidRDefault="000368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3133" w:rsidRPr="00C62870" w:rsidTr="00573087">
        <w:tc>
          <w:tcPr>
            <w:tcW w:w="14567" w:type="dxa"/>
            <w:gridSpan w:val="5"/>
          </w:tcPr>
          <w:p w:rsidR="005E3133" w:rsidRPr="00A955A4" w:rsidRDefault="005E3133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bCs/>
                <w:spacing w:val="-1"/>
                <w:sz w:val="28"/>
                <w:szCs w:val="28"/>
              </w:rPr>
              <w:t>Развитие малого и среднего предпринимательства Ульяновской области</w:t>
            </w:r>
          </w:p>
        </w:tc>
      </w:tr>
      <w:tr w:rsidR="001E37A6" w:rsidRPr="00BF5A7E" w:rsidTr="00D83434">
        <w:tc>
          <w:tcPr>
            <w:tcW w:w="534" w:type="dxa"/>
          </w:tcPr>
          <w:p w:rsidR="001E37A6" w:rsidRPr="00DA2737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E37A6" w:rsidRDefault="001E37A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э</w:t>
            </w:r>
            <w:r>
              <w:rPr>
                <w:rFonts w:ascii="PT Astra Serif" w:hAnsi="PT Astra Serif"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sz w:val="24"/>
                <w:szCs w:val="24"/>
              </w:rPr>
              <w:t>фективности 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конодательной и нормативно-правовой базы,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корректировка регионального законодательства в связи с введен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ем налогового режима для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занятых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устано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ление порядка 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дения единого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естра субъектов МСП – получат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лей поддержки. Дальнейшее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витие регулято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ной политики, в том числе через недели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нимательских инициатив, реал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зацию проекта реформирования контрольное надзорной де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тельности, разв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тие института ОРВ и сохранения стабильной фи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кальной полит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ки.</w:t>
            </w:r>
          </w:p>
        </w:tc>
        <w:tc>
          <w:tcPr>
            <w:tcW w:w="5670" w:type="dxa"/>
          </w:tcPr>
          <w:p w:rsidR="001E37A6" w:rsidRDefault="001E37A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Закон Ульяновской области «О специальном нал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говом режиме «Налог на профессиональный доход» на территории Ульяновской области» вступил в с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лу с 01.07.2020 (Закон Ульяновской области от 04.06.2020 № 52-ЗО "О введении в действие на те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ритории Ульяновской области специального налог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вого режима "Налог на профессиональный доход").</w:t>
            </w:r>
          </w:p>
        </w:tc>
        <w:tc>
          <w:tcPr>
            <w:tcW w:w="4394" w:type="dxa"/>
          </w:tcPr>
          <w:p w:rsidR="001E37A6" w:rsidRDefault="00D93933" w:rsidP="00D939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E37A6" w:rsidRDefault="001E37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Алексеев А.Б., директор ОГКУ «Депа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тамент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дарственных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программ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Формирование высоких станда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тов делового кл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мата, через пов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шение эффекти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ности работы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ординационных органов в сфере МСП и организ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ции мониторинга за состоянием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лового климата.</w:t>
            </w:r>
          </w:p>
          <w:p w:rsidR="00BA7195" w:rsidRDefault="00BA7195">
            <w:pPr>
              <w:pStyle w:val="a9"/>
              <w:ind w:left="0" w:firstLine="851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A7195" w:rsidRDefault="00BA7195">
            <w:pPr>
              <w:pStyle w:val="a9"/>
              <w:ind w:left="0" w:firstLine="142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Система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рейтингования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состояния делового клим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та включает в себя следующие направления: неделя предпринимательских инициатив (НПИ), провед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ние исследования состояния делового климата («тайный инвестор»).</w:t>
            </w:r>
          </w:p>
          <w:p w:rsidR="00BA7195" w:rsidRDefault="00BA7195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Целью площадки является формирование благ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приятного делового климата путем выработки со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местно с предпринимательским сообществом пре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ложений, направленных на упрощение условий в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дения предпринимательской деятельности, на осн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 практики, сложившейся при взаимодействии предпринимателей с государственными органами и органами местного самоуправления, а также пре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ложений по совершенствованию норм муниципал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ного, регионального и федерального законодател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ства, усложняющих условия ведения бизнеса.</w:t>
            </w:r>
          </w:p>
          <w:p w:rsidR="00BA7195" w:rsidRDefault="00BA7195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Все инициативы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поддержа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ные Губернатором Ульяновской области, направл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ны в федеральные органы власти и общественные объединения предпринимателей.</w:t>
            </w:r>
          </w:p>
          <w:p w:rsidR="00BA7195" w:rsidRDefault="00BA7195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Первая неделя предпринимательских инициатив в 2020 году прошла с 3 по 7 февраля 2020 года. </w:t>
            </w:r>
          </w:p>
          <w:p w:rsidR="00BA7195" w:rsidRDefault="00BA7195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Вторая неделя предпринимательских инициатив в 2020 году прошла с 19 по 26 мая 2020 года. </w:t>
            </w:r>
          </w:p>
          <w:p w:rsidR="00BA7195" w:rsidRDefault="00BA7195">
            <w:pPr>
              <w:pStyle w:val="a9"/>
              <w:ind w:left="0" w:firstLine="142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Итоги третьей недели предпринимательских ин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циатив были подведены 02.07.2020.</w:t>
            </w:r>
          </w:p>
        </w:tc>
        <w:tc>
          <w:tcPr>
            <w:tcW w:w="4394" w:type="dxa"/>
          </w:tcPr>
          <w:p w:rsidR="00BA7195" w:rsidRDefault="00BA7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Гайнетдинов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Р.Ш., предс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датель совета директоров Фонда «Корп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рация развития промышленн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и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нимательства Ульяновской области».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Зонтов Н.В. –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Министра цифровой 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номики и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куренции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D93933" w:rsidRPr="00BF5A7E" w:rsidTr="00D83434">
        <w:tc>
          <w:tcPr>
            <w:tcW w:w="534" w:type="dxa"/>
          </w:tcPr>
          <w:p w:rsidR="00D93933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D93933" w:rsidRDefault="00D939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Совершенствов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ние налоговой с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стемы, создание предпосылок для легализации 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формальной зан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тости населения.</w:t>
            </w:r>
          </w:p>
        </w:tc>
        <w:tc>
          <w:tcPr>
            <w:tcW w:w="5670" w:type="dxa"/>
          </w:tcPr>
          <w:p w:rsidR="00D93933" w:rsidRDefault="00D93933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Разработка проекта Закона Ульяновской области «О специальном налоговом режиме «Налог на профе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сиональный доход» на территории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ласти» (Закон Ульяновской области от 04.06.2020 № 52-ЗО "О введении в действие на территории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специального налогового режима "Налог на профессиональный доход") и «О налог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ставках налога, взимаемого в связи с примен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нием упрощённой системы налогообложения, на территории Ульяновской области» (Закон от 03.03.2009 № 13-ЗО)</w:t>
            </w:r>
            <w:proofErr w:type="gramEnd"/>
          </w:p>
        </w:tc>
        <w:tc>
          <w:tcPr>
            <w:tcW w:w="4394" w:type="dxa"/>
          </w:tcPr>
          <w:p w:rsidR="00D93933" w:rsidRDefault="00D939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3933" w:rsidRDefault="00D939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Алексеев А.Б., директор ОГКУ «Депа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тамент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Обеспечение субъектов малого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 доступными кр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дитными ресу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сами в целях 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дернизации и 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крытия новых производств. Для реализации да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ной задачи план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руется проведение дальнейшей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питализации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гионального фо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да промышленн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и привлечение средств фед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рального бюджета через заключение совместных сд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лок с федерал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ными институт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ми развития,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капитализации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гарантийного фонда и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кредитной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комп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нии, а также фо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мирование новых финансовых 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струментов, таких как агропромы</w:t>
            </w:r>
            <w:r>
              <w:rPr>
                <w:rFonts w:ascii="PT Astra Serif" w:hAnsi="PT Astra Serif"/>
                <w:sz w:val="24"/>
                <w:szCs w:val="24"/>
              </w:rPr>
              <w:t>ш</w:t>
            </w:r>
            <w:r>
              <w:rPr>
                <w:rFonts w:ascii="PT Astra Serif" w:hAnsi="PT Astra Serif"/>
                <w:sz w:val="24"/>
                <w:szCs w:val="24"/>
              </w:rPr>
              <w:t>ленный фонд,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гиональная 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зинговая комп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ния.</w:t>
            </w:r>
          </w:p>
        </w:tc>
        <w:tc>
          <w:tcPr>
            <w:tcW w:w="5670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Деятельность фонда «Корпорация развития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мышленности и предпринимательства Ульяновской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области» направлена на повышение доступности кредитов для малого и среднего бизнеса путем предоставления обеспечения Фондом по обязател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ствам предпринимателей перед банками, лизинг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выми компаниями.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реализацию данной меры поддержки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нимательства выделено 286,64 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рублей, за счет регионального бюджета – 42,09 млн рублей, фед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рального бюджета – 244,55 млн рублей.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Средства будут направлены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Предоставление поручительств по обязательствам субъектов малого и среднего предпринимательства и организаций, образующих инфраструктуру по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ворах;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Предоставление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субъектам малого и среднего предпринимательства и организациям,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разующим инфраструктуру поддержки малого и среднего предпринимательства.</w:t>
            </w:r>
          </w:p>
        </w:tc>
        <w:tc>
          <w:tcPr>
            <w:tcW w:w="4394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состоянию на 01.08.2020 с начала 2020 года предоставлено 42 поруч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тельства на сумму 149,635 млн. рублей.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 состоянию на 01.08.2020 с начала 2020 года выдано 34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 сумму 41 398 425,00 рублей.</w:t>
            </w:r>
          </w:p>
        </w:tc>
        <w:tc>
          <w:tcPr>
            <w:tcW w:w="1843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Гайнетдинов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Р.Ш., предс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датель совета директоров Фонда «Корп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рация развития промышленн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сти и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нимательства Ульяновской области»; 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Кузнецова О.П. - Испо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>нительный 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ректор Фонда развития и 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нансирования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льготного доступа субъектов МСП к производстве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ным площадям и помещениям в целях создания (развития) прои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водственных и инновационных компаний, путем создания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мышленных 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ков (технопа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ков).</w:t>
            </w:r>
          </w:p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рамках направления «Обеспечение льготного 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ступа субъектов малого и среднего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 к производственным площадям и помещениям в целях создания (развития) прои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водственных и инновационных компаний» продо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sz w:val="24"/>
                <w:szCs w:val="24"/>
              </w:rPr>
              <w:t>жается реализация двухлетнего проекта по созданию промышленного парка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инд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стриальный парк «Мастер».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2020 году доведены средства областного и фед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рального бюджета в размере 257,732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</w:tc>
        <w:tc>
          <w:tcPr>
            <w:tcW w:w="4394" w:type="dxa"/>
          </w:tcPr>
          <w:p w:rsidR="00BA7195" w:rsidRDefault="00BA7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195" w:rsidRDefault="00BA7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Зонтов Н.В. –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Министра цифровой эк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номики и ко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куренции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Содействие суб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>ектам малого 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 в участии в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дарственном и муниципальном заказе. Создание системы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щивания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 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ставщиков, с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стемы их серт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фикации, включ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 в кластерные программы 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операции. Встр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ивание бизнеса в национальные и глобальные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изводственные цепочки и кооп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рация. Формир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вание регионал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ного центра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су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контрактации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Разработана электронная площадка (портал) в форме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web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 приложения, размещенного в сети Интернет,  для эффективного встраивания организаций в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изводственные цепочки и обеспечения кооперац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онного взаимодействия между предприятиями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15.05.2020 Семинар с использованием дистанцио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ных технологий АО «Корпорации МСП»  на тему:  «Участие субъектов МСП в закупках отдельных 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дов юридических лиц по Федеральному закону № 223-ФЗ» с 10-00 до 12-00.</w:t>
            </w:r>
          </w:p>
        </w:tc>
        <w:tc>
          <w:tcPr>
            <w:tcW w:w="4394" w:type="dxa"/>
          </w:tcPr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26.02.20 проведена  закупочная сессия с ГК Гулливер (торговые сети «Гулл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вер» и «Победа»).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мероприятии  было 65 субъектов МСП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30.07.2020 года проведена закупочная сессия в торговой сети «Сарай», в кот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рой принял участие 31 производитель 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15.02.2020 конференция «Усиление бизнеса. Живые решения. Маркетинг  и продажи» 25 СМСП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феврале, марте 2020 года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Старо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>
              <w:rPr>
                <w:rFonts w:ascii="PT Astra Serif" w:hAnsi="PT Astra Serif"/>
                <w:sz w:val="24"/>
                <w:szCs w:val="24"/>
              </w:rPr>
              <w:t>манском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Цильнинском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Сенгилеевском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Кузоватоском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районах прошли кру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лые столы с предпринимателями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 «Территория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неса –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территория жизни»  100 СМСП</w:t>
            </w:r>
          </w:p>
        </w:tc>
        <w:tc>
          <w:tcPr>
            <w:tcW w:w="1843" w:type="dxa"/>
          </w:tcPr>
          <w:p w:rsidR="00BA7195" w:rsidRDefault="00BA7195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Гайнетдинов</w:t>
            </w:r>
            <w:proofErr w:type="spellEnd"/>
            <w:r>
              <w:rPr>
                <w:rFonts w:ascii="PT Astra Serif" w:hAnsi="PT Astra Serif"/>
                <w:spacing w:val="-8"/>
                <w:sz w:val="24"/>
                <w:szCs w:val="24"/>
              </w:rPr>
              <w:t xml:space="preserve"> Р.Ш., председатель сов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та директоров Фонда «Корпор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ция развития пр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мышленности и предпринимател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ства Ульяновской области»</w:t>
            </w:r>
          </w:p>
          <w:p w:rsidR="00BA7195" w:rsidRDefault="00BA7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Содействие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новским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ятиям в выходе на новые экспортные рынки и сопр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вождение эк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портных сделок. Создание условий и подготовка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изводителей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 к поставкам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изводимой ими продукции на внешние рынки. Популяризация бренда «Сделано в Ульяновской области» за руб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жом. Расширение географии продаж и изменение се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ментации экспо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та в сторону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сырьевой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высок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технологичной продукции.</w:t>
            </w:r>
          </w:p>
        </w:tc>
        <w:tc>
          <w:tcPr>
            <w:tcW w:w="5670" w:type="dxa"/>
          </w:tcPr>
          <w:p w:rsidR="00BA7195" w:rsidRDefault="00BA7195">
            <w:pPr>
              <w:tabs>
                <w:tab w:val="left" w:pos="0"/>
              </w:tabs>
              <w:suppressAutoHyphens/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 оказание поддержки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ориентированным субъектам МСП в 2020 году предусмотрены субсидии в размере 3,3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 за счет средств областного бюджета, 39,7208 млн рублей за счет средств федерального бюджета.</w:t>
            </w:r>
          </w:p>
          <w:p w:rsidR="00BA7195" w:rsidRDefault="00BA71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195" w:rsidRDefault="00BA7195">
            <w:pPr>
              <w:tabs>
                <w:tab w:val="left" w:pos="0"/>
              </w:tabs>
              <w:suppressAutoHyphens/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состоянию на 01.08.2020 с начала 2020 года оказана поддержка 58 СМСП Ульяновской области</w:t>
            </w:r>
          </w:p>
        </w:tc>
        <w:tc>
          <w:tcPr>
            <w:tcW w:w="1843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Баландин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П.В. – начал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ник отдела экспортной поддержки АНО «Реги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мер поддержки суб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>ектов МСП в ц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лях их ускоренн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развития в 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ногородах.</w:t>
            </w:r>
          </w:p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7195" w:rsidRDefault="00BA71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соответствии с региональным проектом «Акселерация субъектов малого и среднего предпринимательства» в рамках реализации мероприятия по предоставлению займов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образованиях Ульяновской области  средства федерального (18837,2 тыс. рублей) и областного бюджета (662,4 тыс. рублей) предоставлены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компании фонду «Фонд Развития и Финансирования предпринимательства» (далее – Фонд). Структурные подразделения Фонда располагаются, в том числе, на территории трех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образований Ульяновской области: в городском округе - городе Димитровграде, городском поселении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Инзенском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городском округе городе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Новоульяновске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 состоянию на 01.08.2020 с начала 2020 года выдано 9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на сумму 14 640 000,00 рублей.</w:t>
            </w:r>
          </w:p>
        </w:tc>
        <w:tc>
          <w:tcPr>
            <w:tcW w:w="1843" w:type="dxa"/>
          </w:tcPr>
          <w:p w:rsidR="00BA7195" w:rsidRDefault="00BA71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Кузнецова О.П. - Исполнительный директор Фонда развития и финансирования предпринимательства</w:t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Популяризация и вовлечение мол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дёжи в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нимательскую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ятельность через реализацию игр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вых,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 иных проектов, образовательных курсов, конкурсов среди молодёжи, а также организ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цию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образовательным программам, направленным на приобретение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навыков ведения бизнеса и созд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ния малых и средних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ятий, сопрово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дения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(вовлечение и обучение  0,799 тыс. человек).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ализация прое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тов «Школа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принимателя», «Мама -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ниматель», «А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бука предприн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мателя»,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рапредприним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соц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альный акселер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тор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РостОК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«История симби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ского предприн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мательства».</w:t>
            </w:r>
          </w:p>
        </w:tc>
        <w:tc>
          <w:tcPr>
            <w:tcW w:w="5670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 мероприятия по направлению «Реализация комплексных программ по вовлечению в 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тута наставничества» направлены средства фед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рального бюджета в размере 9 887,4 тыс. рублей и средства областного бюджета в размере 5975,9 тыс. рублей.</w:t>
            </w:r>
          </w:p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Региональный образовательный проект «Академия женского бизнеса», напра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ленный как на популяризацию пре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принимательства среди женщин, кот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рым интересна тема предпринимател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ства, так и на развитие существующих женских бизнесов путем проведения акселерационных мероприятий и ме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торских сессий прошел в: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Чердакли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ском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районе – 19-20.02.2020 (10 СМСП);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Новомалыклинском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(10 СМСП)  - 18.03.2020.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Продолжается реализация проекта «Л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га школьного предпринимательства в 2020 проведено  3 мероприятия 1) Пр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странство коллективной работы «Точка кипения» Минаева, 11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2) МБОУ СОШ № 50 г. Ульяновск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3) МБОУ Лицей № 25 г. Димитровград (ул. Терешковой дом 2)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Каждое мероприятие включало пров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дение  тренинга, 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форсайт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>-сессии и  д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ловой игры.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Проект приостановлен в связи с вир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сом.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 рамках Лиги студенческого предпр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нимательства проведены: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5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Форсайт-сессий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с участием предпр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нимателей;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3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Экспертные сессии с участием пре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принимателей;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3 Встречи в формате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бизнес-завтраков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>; в которых приняли участие более 400 студентов.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Проведен </w:t>
            </w:r>
            <w:r>
              <w:rPr>
                <w:rFonts w:ascii="PT Astra Serif" w:eastAsia="Calibri" w:hAnsi="PT Astra Serif"/>
                <w:sz w:val="24"/>
                <w:szCs w:val="24"/>
                <w:lang w:val="en-US"/>
              </w:rPr>
              <w:t>IV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Форум деловых женщин (с комплексом образовательных активн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стей, выставкой женских товаров и услуг) в 11-12.03.2020 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Мероприятие посетили  около 2000 человек.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BA7195" w:rsidRDefault="00BA7195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15.02.2020 конференция «Усиление бизнеса. Живые решения. Маркетинг  и продажи» 25 СМСП</w:t>
            </w:r>
          </w:p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20.07.2020 по 24.07.2020 в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ске прошел образовательный проект «Мама-предприниматель», в котором приняли участие 35 участниц.</w:t>
            </w:r>
          </w:p>
        </w:tc>
        <w:tc>
          <w:tcPr>
            <w:tcW w:w="1843" w:type="dxa"/>
          </w:tcPr>
          <w:p w:rsidR="00BA7195" w:rsidRDefault="00BA7195">
            <w:pPr>
              <w:tabs>
                <w:tab w:val="left" w:pos="0"/>
              </w:tabs>
              <w:suppressAutoHyphens/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Кашперский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Р.Б. - Директор АНО «Региональный центр поддержки и сопровождения предпринимательства»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ко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фортности пред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ставление серв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сов для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нимателей, через развитие системы предоставления услуг по принц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пу «одного окна». Предоставление государственных и муниципальных услуг, а также услуг организ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ций инфрастру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туры поддержки малого и среднего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тельства, орган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заций инженерной инфраструктуры через сеть мн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гофункционал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центров для бизнеса, центра оказания услуг центра «Мой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нес».</w:t>
            </w:r>
          </w:p>
        </w:tc>
        <w:tc>
          <w:tcPr>
            <w:tcW w:w="5670" w:type="dxa"/>
          </w:tcPr>
          <w:p w:rsidR="00BA7195" w:rsidRDefault="00BA71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 состоянию на 01.08.2020 с начала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2020 года  - 915 услуг оказано (2,2%).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195" w:rsidRDefault="00BA7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Кашперский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Р.Б. - Директор АНО «Реги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Содействие в ре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лизации инвест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ционных проектов субъектов малого 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ласти.</w:t>
            </w:r>
          </w:p>
        </w:tc>
        <w:tc>
          <w:tcPr>
            <w:tcW w:w="5670" w:type="dxa"/>
          </w:tcPr>
          <w:p w:rsidR="00BA7195" w:rsidRDefault="00BA7195">
            <w:pPr>
              <w:autoSpaceDN w:val="0"/>
              <w:ind w:firstLine="142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 состоянию на 01.08.2020  при сопровождении Корпорации развития промышленности и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нимательства Ульяновской области, администраций муниципальных образований и Центров развития предпринимательства реализованы и введены в эк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плуатацию 130 проектов с общим объёмом инвест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ций 915,65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рублей, создано 935 новых рабочих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мест. </w:t>
            </w:r>
          </w:p>
        </w:tc>
        <w:tc>
          <w:tcPr>
            <w:tcW w:w="4394" w:type="dxa"/>
          </w:tcPr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состоянию на 01.08.2020 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введены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 эксплуатацию 130 проектов.</w:t>
            </w:r>
          </w:p>
          <w:p w:rsidR="00BA7195" w:rsidRDefault="00BA719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7195" w:rsidRDefault="00BA7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Кашперский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Р.Б. - Директор АНО «Реги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тельства»</w:t>
            </w:r>
          </w:p>
        </w:tc>
      </w:tr>
      <w:tr w:rsidR="00BA7195" w:rsidRPr="00BF5A7E" w:rsidTr="00D83434">
        <w:tc>
          <w:tcPr>
            <w:tcW w:w="534" w:type="dxa"/>
          </w:tcPr>
          <w:p w:rsidR="00BA7195" w:rsidRPr="00BF5A7E" w:rsidRDefault="004A01A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Популяризация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тельства, вовл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чение в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нимательскую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ятельность, 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вышение комп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тенций физич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ских лиц, план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рующих открыть свой бизнес, и субъектов малого 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 через реализацию ряда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тельных программ (вовлечение и обучение  0,799 тыс. человек).</w:t>
            </w:r>
          </w:p>
        </w:tc>
        <w:tc>
          <w:tcPr>
            <w:tcW w:w="5670" w:type="dxa"/>
          </w:tcPr>
          <w:p w:rsidR="00BA7195" w:rsidRDefault="00BA7195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мероприятия по направлению «Реализация комплексных программ по вовлечению в 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тута наставничества» направлены средства фед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рального бюджета в размере 9 887,4 тыс. рублей и средства областного бюджета в размере 5975,9 тыс. рублей.</w:t>
            </w:r>
          </w:p>
        </w:tc>
        <w:tc>
          <w:tcPr>
            <w:tcW w:w="4394" w:type="dxa"/>
          </w:tcPr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Региональный образовательный проект «Академия женского бизнеса», напра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ленный как на популяризацию пре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принимательства среди женщин, кот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рым интересна тема предпринимател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ства, так и на развитие существующих женских бизнесов путем проведения акселерационных мероприятий и ме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торских сессий прошел в: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Чердакли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ском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районе – 19-20.02.2020 (10 СМСП);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Новомалыклинском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(10 СМСП)  - 18.03.2020.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Продолжается реализация проекта «Л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га школьного предпринимательства в 2020 проведено  3 мероприятия 1) Пр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странство коллективной работы «Точка кипения» Минаева, 11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2) МБОУ СОШ № 50 г. Ульяновск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3) МБОУ Лицей № 25 г. Димитровград (ул. Терешковой дом 2)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Каждое мероприятие включало пров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дение  тренинга, 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форсайт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>-сессии и  д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ловой игры.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Проект приостановлен в связи с вир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сом.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 рамках Лиги студенческого предпр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нимательства проведены: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5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Форсайт-сессий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с участием предпр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нимателей;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3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Экспертные сессии с участием пре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принимателей;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3 Встречи в формате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бизнес-завтраков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;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в которых приняли участие более 400 студентов.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Проведен </w:t>
            </w:r>
            <w:r>
              <w:rPr>
                <w:rFonts w:ascii="PT Astra Serif" w:eastAsia="Calibri" w:hAnsi="PT Astra Serif"/>
                <w:sz w:val="24"/>
                <w:szCs w:val="24"/>
                <w:lang w:val="en-US"/>
              </w:rPr>
              <w:t>IV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Форум деловых женщин (с комплексом образовательных активн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стей, выставкой женских товаров и услуг) в 11-12.03.2020 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Мероприятие посетили  около 2000 человек.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15.02.2020 конференция «Усиление бизнеса. Живые решения. Маркетинг  и продажи» 25 СМСП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  <w:p w:rsidR="00BA7195" w:rsidRDefault="00BA7195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BA7195" w:rsidRDefault="00BA71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20.07.2020 по 24.07.2020 в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ске прошел образовательный проект «Мама-предприниматель», в котором приняли участие 35 участниц.</w:t>
            </w:r>
          </w:p>
        </w:tc>
        <w:tc>
          <w:tcPr>
            <w:tcW w:w="1843" w:type="dxa"/>
          </w:tcPr>
          <w:p w:rsidR="00BA7195" w:rsidRDefault="00BA7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Кашперский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Р.Б. - Директор АНО «Реги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нальный центр поддержки и сопровождения предприним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тельства»</w:t>
            </w:r>
          </w:p>
        </w:tc>
      </w:tr>
      <w:tr w:rsidR="005E3133" w:rsidRPr="00C62870" w:rsidTr="00573087">
        <w:tc>
          <w:tcPr>
            <w:tcW w:w="14567" w:type="dxa"/>
            <w:gridSpan w:val="5"/>
          </w:tcPr>
          <w:p w:rsidR="005E3133" w:rsidRPr="00BF5A7E" w:rsidRDefault="005E3133" w:rsidP="005730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A7E">
              <w:rPr>
                <w:rFonts w:ascii="PT Astra Serif" w:hAnsi="PT Astra Serif"/>
                <w:sz w:val="28"/>
                <w:szCs w:val="28"/>
              </w:rPr>
              <w:lastRenderedPageBreak/>
              <w:t>Цель</w:t>
            </w:r>
          </w:p>
        </w:tc>
      </w:tr>
      <w:tr w:rsidR="004A01AB" w:rsidRPr="00BF5A7E" w:rsidTr="00D83434">
        <w:tc>
          <w:tcPr>
            <w:tcW w:w="534" w:type="dxa"/>
          </w:tcPr>
          <w:p w:rsidR="004A01AB" w:rsidRPr="00DA2737" w:rsidRDefault="009567F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A01AB" w:rsidRDefault="004A01AB" w:rsidP="00DB17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Создание в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благоприятного делового климата.</w:t>
            </w:r>
          </w:p>
        </w:tc>
        <w:tc>
          <w:tcPr>
            <w:tcW w:w="5670" w:type="dxa"/>
          </w:tcPr>
          <w:p w:rsidR="004A01AB" w:rsidRDefault="004A01AB" w:rsidP="00DB17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 2018 года Правительством Российской Федерации был запущен механизм управления системными 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менениями предпринимательской среды «Тран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формация делового климата» (далее - ТДК). ТДК представляет собой инструмент оперативного 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гирования федеральных органов государственной власти на запросы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 направлен на снятие нормативных ограничений для ведения бизнеса, в том числе на устранение избыточных, устаревших и противоречащих друг другу регул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торных требований.</w:t>
            </w:r>
          </w:p>
          <w:p w:rsidR="004A01AB" w:rsidRDefault="004A01AB" w:rsidP="00DB17FA">
            <w:pPr>
              <w:tabs>
                <w:tab w:val="left" w:pos="993"/>
              </w:tabs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01AB" w:rsidRDefault="004A01AB" w:rsidP="00DB17FA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Механизм ТДК включает регулярный сбор предложений от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организацию экспертных групп с представителями органов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дарственной власти и заинтересованных организаций, подготовку предложений по изменению нормативно-правового регулирования предпринимательской деятельности, мониторинг реализации мероприятий по предложениям бизнеса, а также оценку достигнутых эффектов.</w:t>
            </w:r>
          </w:p>
          <w:p w:rsidR="004A01AB" w:rsidRDefault="004A01AB" w:rsidP="00DB17FA">
            <w:pPr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настоящее время в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ведётся большая работа по созд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нию комфортного делового климата и развитию малого и среднего предпр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нимательства в регионе, формированию новой комплексной, сбалансированной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политики в сфере предпринимательства, опирающейся на модернизацию инст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туциональной среды.</w:t>
            </w:r>
          </w:p>
          <w:p w:rsidR="004A01AB" w:rsidRDefault="004A01AB" w:rsidP="00DB17FA">
            <w:pPr>
              <w:tabs>
                <w:tab w:val="left" w:pos="993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частности принято решение о созд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нии 7 экспертных групп, по следующим направлениям:</w:t>
            </w:r>
          </w:p>
          <w:p w:rsidR="004A01AB" w:rsidRDefault="004A01AB" w:rsidP="00DB17FA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подключение (технологич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ское подключение) к сетям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инженерно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 технологического обеспечения, град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строительная деятельность и террит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риальное планирование;</w:t>
            </w:r>
          </w:p>
          <w:p w:rsidR="004A01AB" w:rsidRDefault="004A01AB" w:rsidP="00DB17FA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качества госуда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ственных услуг в сфере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кадастрового учёта недвижимого имущества и государственной рег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страции прав на недвижимое имущество и сделок с ним, совершенствование го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ударственной кадастровой оценки;</w:t>
            </w:r>
          </w:p>
          <w:p w:rsidR="004A01AB" w:rsidRDefault="004A01AB" w:rsidP="00DB17FA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международная торговля,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витие экспорта и таможенное админ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стрирование;</w:t>
            </w:r>
          </w:p>
          <w:p w:rsidR="004A01AB" w:rsidRDefault="004A01AB" w:rsidP="00DB17FA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доступ субъектов малого и среднего предпринимательства к ф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нансовым ресурсам;</w:t>
            </w:r>
          </w:p>
          <w:p w:rsidR="004A01AB" w:rsidRDefault="004A01AB" w:rsidP="00DB17FA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регистрация юридических лиц, налоговое администрирование и фискальная нагрузка;</w:t>
            </w:r>
          </w:p>
          <w:p w:rsidR="004A01AB" w:rsidRDefault="004A01AB" w:rsidP="00DB17FA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 надзорная де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тельность,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дерегулирование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экономики, административные барьеры и конк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ренция;</w:t>
            </w:r>
          </w:p>
          <w:p w:rsidR="004A01AB" w:rsidRDefault="004A01AB" w:rsidP="00DB17FA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развитие кадрового потенци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ла.</w:t>
            </w:r>
          </w:p>
          <w:p w:rsidR="004A01AB" w:rsidRDefault="004A01AB" w:rsidP="00DB17FA">
            <w:pPr>
              <w:tabs>
                <w:tab w:val="left" w:pos="993"/>
              </w:tabs>
              <w:ind w:firstLine="142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Функционал экспертных групп и, 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ключается в сборе и анализе предлож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ний по актуализации, контроле за ре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лизацией плана мероприятий «Тран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формация делового климата», сформ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рованного с учётом мероприятий, ре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лизуемых в рамках Национальных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ектов, целевых моделей упрощения процедур ведения бизнеса и повышения инвестиционной привлекательности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гиона и дорожной карты «Реформир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вание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 надзорной деятел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ности в Ульяновской области», обсу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>
              <w:rPr>
                <w:rFonts w:ascii="PT Astra Serif" w:hAnsi="PT Astra Serif"/>
                <w:sz w:val="24"/>
                <w:szCs w:val="24"/>
              </w:rPr>
              <w:t>дении их, с привлечением заинтерес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ванных сторон, анализе законодател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инициатив и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подготовке по резул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татам анализа соответствующих закл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чений, о достижении целевых значений ключевых показателей эффективности, по направлениям плана и возникнов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нии рисков их не достижения.</w:t>
            </w:r>
          </w:p>
        </w:tc>
        <w:tc>
          <w:tcPr>
            <w:tcW w:w="1843" w:type="dxa"/>
          </w:tcPr>
          <w:p w:rsidR="004A01AB" w:rsidRDefault="004A01AB" w:rsidP="00DB1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Алексеев А.Б., директор ОГКУ «Депа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тамент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4A01AB" w:rsidRPr="00BF5A7E" w:rsidTr="00D83434">
        <w:tc>
          <w:tcPr>
            <w:tcW w:w="534" w:type="dxa"/>
          </w:tcPr>
          <w:p w:rsidR="004A01AB" w:rsidRPr="00DA2737" w:rsidRDefault="009567F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4A01AB" w:rsidRDefault="004A01AB" w:rsidP="00DB17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суб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>ектов малого 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 (включая индив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дуальных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принимателей) в расчёте на 1 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>
              <w:rPr>
                <w:rFonts w:ascii="PT Astra Serif" w:hAnsi="PT Astra Serif"/>
                <w:sz w:val="24"/>
                <w:szCs w:val="24"/>
              </w:rPr>
              <w:t>сячу населения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ласти, - 38 ед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ниц.</w:t>
            </w:r>
          </w:p>
        </w:tc>
        <w:tc>
          <w:tcPr>
            <w:tcW w:w="5670" w:type="dxa"/>
          </w:tcPr>
          <w:p w:rsidR="004A01AB" w:rsidRDefault="004A01AB" w:rsidP="00DB17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Согласно Единому реестру субъектов малого и среднего предпринимательства  ФНС России по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стоянию на 10.08.2020 на территории Ульяновской области зарегистрировано 41555 субъекта малого и среднего предпринимательства. Численность нас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ления Ульяновской области составляет 1 246 618 человек  (на 01.01.2018). Количество субъектов МСП (включая ИП) в расчете на 1000 населения Ульяновской области составляет  33,3 чел.</w:t>
            </w:r>
          </w:p>
        </w:tc>
        <w:tc>
          <w:tcPr>
            <w:tcW w:w="4394" w:type="dxa"/>
          </w:tcPr>
          <w:p w:rsidR="004A01AB" w:rsidRDefault="004A01AB" w:rsidP="00DB1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 чел.</w:t>
            </w:r>
          </w:p>
        </w:tc>
        <w:tc>
          <w:tcPr>
            <w:tcW w:w="1843" w:type="dxa"/>
          </w:tcPr>
          <w:p w:rsidR="004A01AB" w:rsidRDefault="004A01AB" w:rsidP="00DB1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Алексеев А.Б., директор ОГКУ «Депа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тамент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4A01AB" w:rsidRPr="00BF5A7E" w:rsidTr="00D83434">
        <w:tc>
          <w:tcPr>
            <w:tcW w:w="534" w:type="dxa"/>
          </w:tcPr>
          <w:p w:rsidR="004A01AB" w:rsidRPr="00DA2737" w:rsidRDefault="009567F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A01AB" w:rsidRDefault="004A01AB" w:rsidP="00DB17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Увеличение доли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уплаченных суб</w:t>
            </w:r>
            <w:r>
              <w:rPr>
                <w:rFonts w:ascii="PT Astra Serif" w:hAnsi="PT Astra Serif"/>
                <w:sz w:val="24"/>
                <w:szCs w:val="24"/>
              </w:rPr>
              <w:t>ъ</w:t>
            </w:r>
            <w:r>
              <w:rPr>
                <w:rFonts w:ascii="PT Astra Serif" w:hAnsi="PT Astra Serif"/>
                <w:sz w:val="24"/>
                <w:szCs w:val="24"/>
              </w:rPr>
              <w:t>ектами малого 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 налогов в налог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вых доходах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ластного бюджета Ульяновской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ласти до 5 %.</w:t>
            </w:r>
          </w:p>
        </w:tc>
        <w:tc>
          <w:tcPr>
            <w:tcW w:w="5670" w:type="dxa"/>
          </w:tcPr>
          <w:p w:rsidR="004A01AB" w:rsidRDefault="004A01AB" w:rsidP="00DB17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 7 месяцев 2020 года от субъектов малого и сре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него бизнеса в консолидированный бюджет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поступило налоговых платежей в размере 1739 млн. руб., общие налоговые доходы областного бюджета Ульяновской области за я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варь-июль составили 29082,8201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руб. Доля уплаченных субъектами малого 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 налогов в налоговых доходах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ластного бюджета Ульяновской области составила 5,98 %.</w:t>
            </w:r>
          </w:p>
        </w:tc>
        <w:tc>
          <w:tcPr>
            <w:tcW w:w="4394" w:type="dxa"/>
          </w:tcPr>
          <w:p w:rsidR="004A01AB" w:rsidRDefault="004A01AB" w:rsidP="00DB1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5,98 %</w:t>
            </w:r>
          </w:p>
        </w:tc>
        <w:tc>
          <w:tcPr>
            <w:tcW w:w="1843" w:type="dxa"/>
          </w:tcPr>
          <w:p w:rsidR="004A01AB" w:rsidRDefault="004A01AB" w:rsidP="00DB1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Алексеев А.Б.,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ОГКУ «Депа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тамент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4A01AB" w:rsidRPr="00BF5A7E" w:rsidTr="00D83434">
        <w:tc>
          <w:tcPr>
            <w:tcW w:w="534" w:type="dxa"/>
          </w:tcPr>
          <w:p w:rsidR="004A01AB" w:rsidRPr="00DA2737" w:rsidRDefault="009567FB" w:rsidP="00CE6D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4A01AB" w:rsidRDefault="004A01AB" w:rsidP="00DB17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Увеличение чи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ленности занятых в сфере малого и среднего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принимательства, включая индив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дуальных пре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принимателей, до 151 тыс. человек.</w:t>
            </w:r>
          </w:p>
        </w:tc>
        <w:tc>
          <w:tcPr>
            <w:tcW w:w="5670" w:type="dxa"/>
          </w:tcPr>
          <w:p w:rsidR="004A01AB" w:rsidRDefault="004A01AB" w:rsidP="00DB17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Согласно Единому реестру субъектов малого и среднего предпринимательства  ФНС России по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стоянию на 10.08.2020 численность занятых в сфере малого и среднего бизнеса, включая индивидуал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ных предпринимателей, составляет 143 573 чел.</w:t>
            </w:r>
          </w:p>
        </w:tc>
        <w:tc>
          <w:tcPr>
            <w:tcW w:w="4394" w:type="dxa"/>
          </w:tcPr>
          <w:p w:rsidR="004A01AB" w:rsidRDefault="004A01AB" w:rsidP="00DB1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143,6 тыс. чел.</w:t>
            </w:r>
          </w:p>
        </w:tc>
        <w:tc>
          <w:tcPr>
            <w:tcW w:w="1843" w:type="dxa"/>
          </w:tcPr>
          <w:p w:rsidR="004A01AB" w:rsidRDefault="004A01AB" w:rsidP="00DB1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Алексеев А.Б., директор ОГКУ «Депа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тамент гос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>дарственных программ ра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вития малого и среднего би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неса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</w:tr>
      <w:tr w:rsidR="005E3133" w:rsidRPr="00C62870" w:rsidTr="001B5383">
        <w:tc>
          <w:tcPr>
            <w:tcW w:w="14567" w:type="dxa"/>
            <w:gridSpan w:val="5"/>
          </w:tcPr>
          <w:p w:rsidR="005E3133" w:rsidRPr="008F36C8" w:rsidRDefault="005E3133" w:rsidP="00E33C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36C8">
              <w:rPr>
                <w:rFonts w:ascii="PT Astra Serif" w:hAnsi="PT Astra Serif"/>
                <w:sz w:val="28"/>
                <w:szCs w:val="28"/>
              </w:rPr>
              <w:t>Реализация мероприятий по объектам неиспользованного имущества, находящихся в оперативном управлении</w:t>
            </w:r>
          </w:p>
          <w:p w:rsidR="005E3133" w:rsidRPr="008F36C8" w:rsidRDefault="005E3133" w:rsidP="00E33C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F36C8">
              <w:rPr>
                <w:rFonts w:ascii="PT Astra Serif" w:hAnsi="PT Astra Serif"/>
                <w:sz w:val="28"/>
                <w:szCs w:val="28"/>
              </w:rPr>
              <w:t>областных государственных учреждений Ульяновской области</w:t>
            </w:r>
          </w:p>
        </w:tc>
      </w:tr>
      <w:tr w:rsidR="005E3133" w:rsidRPr="001B5383" w:rsidTr="00D83434">
        <w:tc>
          <w:tcPr>
            <w:tcW w:w="534" w:type="dxa"/>
          </w:tcPr>
          <w:p w:rsidR="005E3133" w:rsidRPr="008F36C8" w:rsidRDefault="00851187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Default="005E31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и 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рераспределение  неиспользуемого имущества, нах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дящегося в опер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тивном 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нии областных государственных учреждений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5670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итогам проведённой инвентаризации имущества, неиспользуемого для осуществления деятельности в соответствии с Уставами, областным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ным учреждениям рекомендовано осуществить 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роприятия по проведению технической инвентар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зации объектов недвижимого имущества, формир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ванию земельных участков под ними, оформлению прав.</w:t>
            </w:r>
          </w:p>
        </w:tc>
        <w:tc>
          <w:tcPr>
            <w:tcW w:w="4394" w:type="dxa"/>
          </w:tcPr>
          <w:p w:rsidR="005E3133" w:rsidRDefault="005E31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рамках исполнения полномочий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осуществляются мероприятия по пер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даче в федеральную собственность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13 объектов недвижимого имущества,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в муниципальную собственность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1 объекта недвижимого имущества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(земельный участок).</w:t>
            </w:r>
          </w:p>
          <w:p w:rsidR="005E3133" w:rsidRDefault="005E31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Н.А</w:t>
            </w:r>
          </w:p>
          <w:p w:rsidR="005E3133" w:rsidRDefault="005E313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имущ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</w:tr>
      <w:tr w:rsidR="005E3133" w:rsidRPr="001B5383" w:rsidTr="00447D99">
        <w:tc>
          <w:tcPr>
            <w:tcW w:w="14567" w:type="dxa"/>
            <w:gridSpan w:val="5"/>
          </w:tcPr>
          <w:p w:rsidR="005E3133" w:rsidRPr="008F36C8" w:rsidRDefault="005E3133" w:rsidP="0064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5A7E">
              <w:rPr>
                <w:rFonts w:ascii="PT Astra Serif" w:hAnsi="PT Astra Serif"/>
                <w:sz w:val="28"/>
                <w:szCs w:val="28"/>
              </w:rPr>
              <w:t>Цель</w:t>
            </w:r>
          </w:p>
        </w:tc>
      </w:tr>
      <w:tr w:rsidR="005E3133" w:rsidRPr="001B5383" w:rsidTr="00D83434">
        <w:tc>
          <w:tcPr>
            <w:tcW w:w="534" w:type="dxa"/>
          </w:tcPr>
          <w:p w:rsidR="005E3133" w:rsidRPr="008F36C8" w:rsidRDefault="00851187" w:rsidP="005730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E3133" w:rsidRPr="008F36C8" w:rsidRDefault="005E3133" w:rsidP="005730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909">
              <w:rPr>
                <w:rFonts w:ascii="PT Astra Serif" w:hAnsi="PT Astra Serif"/>
                <w:sz w:val="24"/>
                <w:szCs w:val="24"/>
              </w:rPr>
              <w:t>Вовлечение неи</w:t>
            </w:r>
            <w:r w:rsidRPr="003B3909">
              <w:rPr>
                <w:rFonts w:ascii="PT Astra Serif" w:hAnsi="PT Astra Serif"/>
                <w:sz w:val="24"/>
                <w:szCs w:val="24"/>
              </w:rPr>
              <w:t>с</w:t>
            </w:r>
            <w:r w:rsidRPr="003B3909">
              <w:rPr>
                <w:rFonts w:ascii="PT Astra Serif" w:hAnsi="PT Astra Serif"/>
                <w:sz w:val="24"/>
                <w:szCs w:val="24"/>
              </w:rPr>
              <w:lastRenderedPageBreak/>
              <w:t>пользуемого имущества в х</w:t>
            </w:r>
            <w:r w:rsidRPr="003B3909">
              <w:rPr>
                <w:rFonts w:ascii="PT Astra Serif" w:hAnsi="PT Astra Serif"/>
                <w:sz w:val="24"/>
                <w:szCs w:val="24"/>
              </w:rPr>
              <w:t>о</w:t>
            </w:r>
            <w:r w:rsidRPr="003B3909">
              <w:rPr>
                <w:rFonts w:ascii="PT Astra Serif" w:hAnsi="PT Astra Serif"/>
                <w:sz w:val="24"/>
                <w:szCs w:val="24"/>
              </w:rPr>
              <w:t>зяйственный об</w:t>
            </w:r>
            <w:r w:rsidRPr="003B3909">
              <w:rPr>
                <w:rFonts w:ascii="PT Astra Serif" w:hAnsi="PT Astra Serif"/>
                <w:sz w:val="24"/>
                <w:szCs w:val="24"/>
              </w:rPr>
              <w:t>о</w:t>
            </w:r>
            <w:r w:rsidRPr="003B3909">
              <w:rPr>
                <w:rFonts w:ascii="PT Astra Serif" w:hAnsi="PT Astra Serif"/>
                <w:sz w:val="24"/>
                <w:szCs w:val="24"/>
              </w:rPr>
              <w:t>рот</w:t>
            </w:r>
          </w:p>
        </w:tc>
        <w:tc>
          <w:tcPr>
            <w:tcW w:w="5670" w:type="dxa"/>
          </w:tcPr>
          <w:p w:rsidR="005E3133" w:rsidRPr="008F36C8" w:rsidRDefault="005E3133" w:rsidP="003B3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5E3133" w:rsidRPr="008F36C8" w:rsidRDefault="005E3133" w:rsidP="003B3909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3133" w:rsidRDefault="005E3133" w:rsidP="003B390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Мошина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Н.А</w:t>
            </w:r>
          </w:p>
          <w:p w:rsidR="005E3133" w:rsidRPr="008F36C8" w:rsidRDefault="005E3133" w:rsidP="003B390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д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партамента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имущ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</w:tr>
    </w:tbl>
    <w:p w:rsidR="00A53821" w:rsidRPr="00F519CE" w:rsidRDefault="00A53821" w:rsidP="00A5382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A53821" w:rsidRDefault="00A53821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D1D99" w:rsidRPr="00F519CE" w:rsidRDefault="003D1D99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24411" w:rsidRPr="00F519CE" w:rsidRDefault="006E72F6" w:rsidP="00115F04">
      <w:pPr>
        <w:ind w:left="-142" w:right="-30"/>
        <w:jc w:val="both"/>
        <w:rPr>
          <w:rFonts w:ascii="PT Astra Serif" w:hAnsi="PT Astra Serif"/>
          <w:sz w:val="28"/>
          <w:szCs w:val="28"/>
        </w:rPr>
      </w:pPr>
      <w:proofErr w:type="gramStart"/>
      <w:r w:rsidRPr="00F519CE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519CE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</w:t>
      </w:r>
      <w:r w:rsidR="009D7572" w:rsidRPr="00F519CE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  <w:r w:rsidRPr="00F519CE">
        <w:rPr>
          <w:rFonts w:ascii="PT Astra Serif" w:hAnsi="PT Astra Serif"/>
          <w:sz w:val="28"/>
          <w:szCs w:val="28"/>
        </w:rPr>
        <w:t>Н.В.Зонтов</w:t>
      </w:r>
    </w:p>
    <w:p w:rsidR="00943552" w:rsidRDefault="00943552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646380" w:rsidRDefault="00646380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A777F4" w:rsidRDefault="00A777F4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A777F4" w:rsidRDefault="00A777F4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9567FB" w:rsidRDefault="009567FB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A777F4" w:rsidRDefault="00A777F4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A777F4" w:rsidRDefault="00A777F4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A777F4" w:rsidRDefault="00A777F4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A777F4" w:rsidRDefault="00A777F4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A777F4" w:rsidRDefault="00A777F4" w:rsidP="009D7572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</w:p>
    <w:p w:rsidR="00646380" w:rsidRDefault="00646380" w:rsidP="003B3214">
      <w:pPr>
        <w:spacing w:after="0" w:line="240" w:lineRule="auto"/>
        <w:ind w:right="-454"/>
        <w:jc w:val="both"/>
        <w:rPr>
          <w:rFonts w:ascii="PT Astra Serif" w:hAnsi="PT Astra Serif"/>
          <w:sz w:val="18"/>
          <w:szCs w:val="18"/>
        </w:rPr>
      </w:pPr>
      <w:proofErr w:type="spellStart"/>
      <w:r>
        <w:rPr>
          <w:rFonts w:ascii="PT Astra Serif" w:hAnsi="PT Astra Serif"/>
          <w:sz w:val="18"/>
          <w:szCs w:val="18"/>
        </w:rPr>
        <w:t>Татлыев</w:t>
      </w:r>
      <w:proofErr w:type="spellEnd"/>
      <w:r>
        <w:rPr>
          <w:rFonts w:ascii="PT Astra Serif" w:hAnsi="PT Astra Serif"/>
          <w:sz w:val="18"/>
          <w:szCs w:val="18"/>
        </w:rPr>
        <w:t xml:space="preserve"> Ильдар </w:t>
      </w:r>
      <w:proofErr w:type="spellStart"/>
      <w:r>
        <w:rPr>
          <w:rFonts w:ascii="PT Astra Serif" w:hAnsi="PT Astra Serif"/>
          <w:sz w:val="18"/>
          <w:szCs w:val="18"/>
        </w:rPr>
        <w:t>Хафиятович</w:t>
      </w:r>
      <w:proofErr w:type="spellEnd"/>
    </w:p>
    <w:p w:rsidR="009D7572" w:rsidRPr="00424411" w:rsidRDefault="009D7572" w:rsidP="003B3214">
      <w:pPr>
        <w:spacing w:after="0" w:line="240" w:lineRule="auto"/>
        <w:ind w:right="-454"/>
        <w:jc w:val="both"/>
        <w:rPr>
          <w:rFonts w:ascii="PT Astra Serif" w:hAnsi="PT Astra Serif"/>
          <w:sz w:val="28"/>
          <w:szCs w:val="28"/>
        </w:rPr>
      </w:pPr>
      <w:r w:rsidRPr="009D7572">
        <w:rPr>
          <w:rFonts w:ascii="PT Astra Serif" w:hAnsi="PT Astra Serif"/>
          <w:sz w:val="18"/>
          <w:szCs w:val="18"/>
        </w:rPr>
        <w:t>24 18 22</w:t>
      </w:r>
    </w:p>
    <w:sectPr w:rsidR="009D7572" w:rsidRPr="00424411" w:rsidSect="00AC05DC">
      <w:headerReference w:type="default" r:id="rId1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A2" w:rsidRDefault="00B174A2" w:rsidP="00AC05DC">
      <w:pPr>
        <w:spacing w:after="0" w:line="240" w:lineRule="auto"/>
      </w:pPr>
      <w:r>
        <w:separator/>
      </w:r>
    </w:p>
  </w:endnote>
  <w:endnote w:type="continuationSeparator" w:id="0">
    <w:p w:rsidR="00B174A2" w:rsidRDefault="00B174A2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A2" w:rsidRDefault="00B174A2" w:rsidP="00AC05DC">
      <w:pPr>
        <w:spacing w:after="0" w:line="240" w:lineRule="auto"/>
      </w:pPr>
      <w:r>
        <w:separator/>
      </w:r>
    </w:p>
  </w:footnote>
  <w:footnote w:type="continuationSeparator" w:id="0">
    <w:p w:rsidR="00B174A2" w:rsidRDefault="00B174A2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47D99" w:rsidRPr="00AC05DC" w:rsidRDefault="00447D99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AE302C">
          <w:rPr>
            <w:rFonts w:ascii="PT Astra Serif" w:hAnsi="PT Astra Serif"/>
            <w:noProof/>
            <w:sz w:val="28"/>
            <w:szCs w:val="28"/>
          </w:rPr>
          <w:t>49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47D99" w:rsidRDefault="00447D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411"/>
    <w:rsid w:val="000050BA"/>
    <w:rsid w:val="00027C41"/>
    <w:rsid w:val="00031679"/>
    <w:rsid w:val="000337BC"/>
    <w:rsid w:val="000368C6"/>
    <w:rsid w:val="000468C6"/>
    <w:rsid w:val="00060898"/>
    <w:rsid w:val="000677B4"/>
    <w:rsid w:val="000707BF"/>
    <w:rsid w:val="00073851"/>
    <w:rsid w:val="00083FB8"/>
    <w:rsid w:val="000A6884"/>
    <w:rsid w:val="000B3D61"/>
    <w:rsid w:val="000D1343"/>
    <w:rsid w:val="000E371F"/>
    <w:rsid w:val="00101CDF"/>
    <w:rsid w:val="0011378E"/>
    <w:rsid w:val="00115F04"/>
    <w:rsid w:val="001200DA"/>
    <w:rsid w:val="00125B08"/>
    <w:rsid w:val="001302CC"/>
    <w:rsid w:val="00137262"/>
    <w:rsid w:val="00141938"/>
    <w:rsid w:val="00141C2B"/>
    <w:rsid w:val="00164423"/>
    <w:rsid w:val="00166181"/>
    <w:rsid w:val="00191C71"/>
    <w:rsid w:val="001972FA"/>
    <w:rsid w:val="001B10C0"/>
    <w:rsid w:val="001B4E74"/>
    <w:rsid w:val="001B5383"/>
    <w:rsid w:val="001C2480"/>
    <w:rsid w:val="001E37A6"/>
    <w:rsid w:val="001F580D"/>
    <w:rsid w:val="002068AF"/>
    <w:rsid w:val="00236967"/>
    <w:rsid w:val="0025630E"/>
    <w:rsid w:val="00280B46"/>
    <w:rsid w:val="00282653"/>
    <w:rsid w:val="002842EF"/>
    <w:rsid w:val="00286205"/>
    <w:rsid w:val="00292ADF"/>
    <w:rsid w:val="00293575"/>
    <w:rsid w:val="002A1ED2"/>
    <w:rsid w:val="002E7373"/>
    <w:rsid w:val="002F2AA4"/>
    <w:rsid w:val="002F796B"/>
    <w:rsid w:val="003126D0"/>
    <w:rsid w:val="00327127"/>
    <w:rsid w:val="0034206D"/>
    <w:rsid w:val="003647BF"/>
    <w:rsid w:val="00377F0E"/>
    <w:rsid w:val="0039371B"/>
    <w:rsid w:val="00395B2B"/>
    <w:rsid w:val="003A1D4C"/>
    <w:rsid w:val="003B0417"/>
    <w:rsid w:val="003B3214"/>
    <w:rsid w:val="003B3909"/>
    <w:rsid w:val="003D1D99"/>
    <w:rsid w:val="003D25BF"/>
    <w:rsid w:val="003D6EB2"/>
    <w:rsid w:val="003D7B14"/>
    <w:rsid w:val="003E6ADB"/>
    <w:rsid w:val="003E7A24"/>
    <w:rsid w:val="003F6F3C"/>
    <w:rsid w:val="0040011F"/>
    <w:rsid w:val="00400F65"/>
    <w:rsid w:val="0040141A"/>
    <w:rsid w:val="00411FFA"/>
    <w:rsid w:val="00424411"/>
    <w:rsid w:val="0043691E"/>
    <w:rsid w:val="00441C02"/>
    <w:rsid w:val="00442268"/>
    <w:rsid w:val="00447D99"/>
    <w:rsid w:val="0045487B"/>
    <w:rsid w:val="00464FC5"/>
    <w:rsid w:val="004834BF"/>
    <w:rsid w:val="0048492F"/>
    <w:rsid w:val="004A01AB"/>
    <w:rsid w:val="004A0742"/>
    <w:rsid w:val="004F369C"/>
    <w:rsid w:val="005129E1"/>
    <w:rsid w:val="00513137"/>
    <w:rsid w:val="00523582"/>
    <w:rsid w:val="00525708"/>
    <w:rsid w:val="00532025"/>
    <w:rsid w:val="005522B2"/>
    <w:rsid w:val="00570223"/>
    <w:rsid w:val="00573087"/>
    <w:rsid w:val="005D0B37"/>
    <w:rsid w:val="005D747C"/>
    <w:rsid w:val="005E3133"/>
    <w:rsid w:val="005E4002"/>
    <w:rsid w:val="005F02D4"/>
    <w:rsid w:val="005F54E8"/>
    <w:rsid w:val="00604196"/>
    <w:rsid w:val="00612BA3"/>
    <w:rsid w:val="006272DE"/>
    <w:rsid w:val="006311F9"/>
    <w:rsid w:val="00633D8D"/>
    <w:rsid w:val="0063773F"/>
    <w:rsid w:val="00646380"/>
    <w:rsid w:val="006504EB"/>
    <w:rsid w:val="006625AD"/>
    <w:rsid w:val="00666196"/>
    <w:rsid w:val="00672B60"/>
    <w:rsid w:val="006761F2"/>
    <w:rsid w:val="00685EC1"/>
    <w:rsid w:val="006A4168"/>
    <w:rsid w:val="006C4231"/>
    <w:rsid w:val="006E0F2D"/>
    <w:rsid w:val="006E6B09"/>
    <w:rsid w:val="006E72F6"/>
    <w:rsid w:val="00721114"/>
    <w:rsid w:val="00723CDA"/>
    <w:rsid w:val="00743C94"/>
    <w:rsid w:val="00752291"/>
    <w:rsid w:val="007630EB"/>
    <w:rsid w:val="0079148F"/>
    <w:rsid w:val="00792D94"/>
    <w:rsid w:val="007A2EE1"/>
    <w:rsid w:val="007A78AD"/>
    <w:rsid w:val="007B0732"/>
    <w:rsid w:val="007B3DE6"/>
    <w:rsid w:val="007B4B63"/>
    <w:rsid w:val="007E56AF"/>
    <w:rsid w:val="007F3695"/>
    <w:rsid w:val="007F6E98"/>
    <w:rsid w:val="008068DA"/>
    <w:rsid w:val="00813175"/>
    <w:rsid w:val="0081589F"/>
    <w:rsid w:val="00815C2E"/>
    <w:rsid w:val="0082173E"/>
    <w:rsid w:val="00831362"/>
    <w:rsid w:val="00832449"/>
    <w:rsid w:val="008443C5"/>
    <w:rsid w:val="00845877"/>
    <w:rsid w:val="00846A2A"/>
    <w:rsid w:val="00851187"/>
    <w:rsid w:val="00870A87"/>
    <w:rsid w:val="008777D1"/>
    <w:rsid w:val="00885F1F"/>
    <w:rsid w:val="00887B62"/>
    <w:rsid w:val="008926B9"/>
    <w:rsid w:val="008A0B4F"/>
    <w:rsid w:val="008A36DC"/>
    <w:rsid w:val="008B6E65"/>
    <w:rsid w:val="008B72F2"/>
    <w:rsid w:val="008D4C33"/>
    <w:rsid w:val="008F0D73"/>
    <w:rsid w:val="008F36C8"/>
    <w:rsid w:val="00931D39"/>
    <w:rsid w:val="00937BB9"/>
    <w:rsid w:val="0094230E"/>
    <w:rsid w:val="00943552"/>
    <w:rsid w:val="00947AC8"/>
    <w:rsid w:val="009518DD"/>
    <w:rsid w:val="009567FB"/>
    <w:rsid w:val="00963894"/>
    <w:rsid w:val="00985BC0"/>
    <w:rsid w:val="00986FA4"/>
    <w:rsid w:val="00986FF9"/>
    <w:rsid w:val="009B411A"/>
    <w:rsid w:val="009B4770"/>
    <w:rsid w:val="009C12BB"/>
    <w:rsid w:val="009C438E"/>
    <w:rsid w:val="009C50BE"/>
    <w:rsid w:val="009C6C73"/>
    <w:rsid w:val="009C797B"/>
    <w:rsid w:val="009D7235"/>
    <w:rsid w:val="009D7572"/>
    <w:rsid w:val="009F5004"/>
    <w:rsid w:val="00A0403F"/>
    <w:rsid w:val="00A21DB7"/>
    <w:rsid w:val="00A25F39"/>
    <w:rsid w:val="00A26142"/>
    <w:rsid w:val="00A32CE1"/>
    <w:rsid w:val="00A34504"/>
    <w:rsid w:val="00A4446C"/>
    <w:rsid w:val="00A53821"/>
    <w:rsid w:val="00A744F9"/>
    <w:rsid w:val="00A7494D"/>
    <w:rsid w:val="00A777F4"/>
    <w:rsid w:val="00AA0C30"/>
    <w:rsid w:val="00AB38E3"/>
    <w:rsid w:val="00AC00B2"/>
    <w:rsid w:val="00AC05DC"/>
    <w:rsid w:val="00AE302C"/>
    <w:rsid w:val="00B02B10"/>
    <w:rsid w:val="00B174A2"/>
    <w:rsid w:val="00B21BEB"/>
    <w:rsid w:val="00B21FC4"/>
    <w:rsid w:val="00B50367"/>
    <w:rsid w:val="00B50A0A"/>
    <w:rsid w:val="00B7392D"/>
    <w:rsid w:val="00B74893"/>
    <w:rsid w:val="00B83C16"/>
    <w:rsid w:val="00B8468F"/>
    <w:rsid w:val="00B86B7F"/>
    <w:rsid w:val="00BA3950"/>
    <w:rsid w:val="00BA7195"/>
    <w:rsid w:val="00BB2398"/>
    <w:rsid w:val="00BC4FAE"/>
    <w:rsid w:val="00BE16FE"/>
    <w:rsid w:val="00BF5A7E"/>
    <w:rsid w:val="00C0164E"/>
    <w:rsid w:val="00C03775"/>
    <w:rsid w:val="00C05689"/>
    <w:rsid w:val="00C314AC"/>
    <w:rsid w:val="00C36ECF"/>
    <w:rsid w:val="00C46330"/>
    <w:rsid w:val="00C478C0"/>
    <w:rsid w:val="00C62870"/>
    <w:rsid w:val="00C62D1B"/>
    <w:rsid w:val="00C631C5"/>
    <w:rsid w:val="00C715B9"/>
    <w:rsid w:val="00C82671"/>
    <w:rsid w:val="00C87376"/>
    <w:rsid w:val="00C94712"/>
    <w:rsid w:val="00CB00BF"/>
    <w:rsid w:val="00CD163C"/>
    <w:rsid w:val="00CD5E42"/>
    <w:rsid w:val="00CE5DB7"/>
    <w:rsid w:val="00CE6DF5"/>
    <w:rsid w:val="00CF3704"/>
    <w:rsid w:val="00D16D84"/>
    <w:rsid w:val="00D32901"/>
    <w:rsid w:val="00D35166"/>
    <w:rsid w:val="00D35198"/>
    <w:rsid w:val="00D65E64"/>
    <w:rsid w:val="00D72A40"/>
    <w:rsid w:val="00D77212"/>
    <w:rsid w:val="00D7766C"/>
    <w:rsid w:val="00D83434"/>
    <w:rsid w:val="00D912C5"/>
    <w:rsid w:val="00D92328"/>
    <w:rsid w:val="00D93933"/>
    <w:rsid w:val="00DA2737"/>
    <w:rsid w:val="00DE179A"/>
    <w:rsid w:val="00DF45AA"/>
    <w:rsid w:val="00DF65A9"/>
    <w:rsid w:val="00E14111"/>
    <w:rsid w:val="00E21D4C"/>
    <w:rsid w:val="00E22AE4"/>
    <w:rsid w:val="00E278A6"/>
    <w:rsid w:val="00E33C7C"/>
    <w:rsid w:val="00E346DF"/>
    <w:rsid w:val="00E35279"/>
    <w:rsid w:val="00E57430"/>
    <w:rsid w:val="00E613AD"/>
    <w:rsid w:val="00E61841"/>
    <w:rsid w:val="00E61E10"/>
    <w:rsid w:val="00E65CFC"/>
    <w:rsid w:val="00E67995"/>
    <w:rsid w:val="00E75034"/>
    <w:rsid w:val="00E754D2"/>
    <w:rsid w:val="00EA4B84"/>
    <w:rsid w:val="00EC36DA"/>
    <w:rsid w:val="00EC4CAF"/>
    <w:rsid w:val="00ED5E14"/>
    <w:rsid w:val="00EE3362"/>
    <w:rsid w:val="00EE40C2"/>
    <w:rsid w:val="00EF4E5C"/>
    <w:rsid w:val="00F006CE"/>
    <w:rsid w:val="00F011C0"/>
    <w:rsid w:val="00F2096B"/>
    <w:rsid w:val="00F21708"/>
    <w:rsid w:val="00F239CC"/>
    <w:rsid w:val="00F25EDF"/>
    <w:rsid w:val="00F35211"/>
    <w:rsid w:val="00F519CE"/>
    <w:rsid w:val="00F577B1"/>
    <w:rsid w:val="00F94CE0"/>
    <w:rsid w:val="00FA0E9D"/>
    <w:rsid w:val="00FA4EA3"/>
    <w:rsid w:val="00FC5B9C"/>
    <w:rsid w:val="00FC6697"/>
    <w:rsid w:val="00FD4F28"/>
    <w:rsid w:val="00FE72A6"/>
    <w:rsid w:val="00FF07F7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"/>
    <w:basedOn w:val="a"/>
    <w:link w:val="aa"/>
    <w:uiPriority w:val="34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"/>
    <w:link w:val="a9"/>
    <w:uiPriority w:val="34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168200002419008419" TargetMode="External"/><Relationship Id="rId13" Type="http://schemas.openxmlformats.org/officeDocument/2006/relationships/hyperlink" Target="http://www.claster-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nom7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44/view/common-info.html?regNumber=01682000024200017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super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zkk44/view/common-info.html?regNumber=0368200024320000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13800</Words>
  <Characters>78663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Особик Ирина Михайловна</cp:lastModifiedBy>
  <cp:revision>219</cp:revision>
  <cp:lastPrinted>2019-06-14T11:35:00Z</cp:lastPrinted>
  <dcterms:created xsi:type="dcterms:W3CDTF">2019-06-14T06:39:00Z</dcterms:created>
  <dcterms:modified xsi:type="dcterms:W3CDTF">2020-09-08T08:26:00Z</dcterms:modified>
</cp:coreProperties>
</file>