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1A5A15" w:rsidRDefault="004F44D2" w:rsidP="004F44D2">
      <w:pPr>
        <w:jc w:val="center"/>
        <w:rPr>
          <w:b/>
          <w:sz w:val="28"/>
          <w:szCs w:val="28"/>
          <w:u w:val="single"/>
        </w:rPr>
      </w:pPr>
      <w:r w:rsidRPr="001A5A15">
        <w:rPr>
          <w:b/>
          <w:sz w:val="28"/>
          <w:szCs w:val="28"/>
          <w:u w:val="single"/>
        </w:rPr>
        <w:t xml:space="preserve">МИНИСТЕРСТВО </w:t>
      </w:r>
      <w:r w:rsidR="00A1614D">
        <w:rPr>
          <w:b/>
          <w:sz w:val="28"/>
          <w:szCs w:val="28"/>
          <w:u w:val="single"/>
        </w:rPr>
        <w:t>ЦИФРОВОЙ ЭКОНОМИКИ И</w:t>
      </w:r>
      <w:r w:rsidRPr="001A5A15">
        <w:rPr>
          <w:b/>
          <w:sz w:val="28"/>
          <w:szCs w:val="28"/>
          <w:u w:val="single"/>
        </w:rPr>
        <w:t xml:space="preserve"> </w:t>
      </w:r>
      <w:r w:rsidR="001956FB" w:rsidRPr="001A5A15">
        <w:rPr>
          <w:b/>
          <w:sz w:val="28"/>
          <w:szCs w:val="28"/>
          <w:u w:val="single"/>
        </w:rPr>
        <w:t xml:space="preserve">КОНКУРЕНЦИИ </w:t>
      </w:r>
      <w:r w:rsidRPr="001A5A15">
        <w:rPr>
          <w:b/>
          <w:sz w:val="28"/>
          <w:szCs w:val="28"/>
          <w:u w:val="single"/>
        </w:rPr>
        <w:t>УЛЬЯНОВСКОЙ ОБЛАСТИ</w:t>
      </w:r>
    </w:p>
    <w:p w:rsidR="004F44D2" w:rsidRPr="001A5A15" w:rsidRDefault="004F44D2" w:rsidP="004F44D2">
      <w:pPr>
        <w:jc w:val="center"/>
        <w:rPr>
          <w:b/>
          <w:sz w:val="16"/>
          <w:szCs w:val="16"/>
          <w:u w:val="single"/>
        </w:rPr>
      </w:pPr>
    </w:p>
    <w:p w:rsidR="004F44D2" w:rsidRPr="001A5A15" w:rsidRDefault="006A0C72" w:rsidP="004F44D2">
      <w:pPr>
        <w:spacing w:line="216" w:lineRule="auto"/>
        <w:jc w:val="center"/>
        <w:rPr>
          <w:sz w:val="18"/>
          <w:szCs w:val="18"/>
        </w:rPr>
      </w:pPr>
      <w:r w:rsidRPr="001A5A15">
        <w:rPr>
          <w:sz w:val="18"/>
          <w:szCs w:val="18"/>
        </w:rPr>
        <w:t>ул. Спасская</w:t>
      </w:r>
      <w:r w:rsidR="004F44D2" w:rsidRPr="001A5A15">
        <w:rPr>
          <w:sz w:val="18"/>
          <w:szCs w:val="18"/>
        </w:rPr>
        <w:t>,</w:t>
      </w:r>
      <w:r w:rsidRPr="001A5A15">
        <w:rPr>
          <w:sz w:val="18"/>
          <w:szCs w:val="18"/>
        </w:rPr>
        <w:t xml:space="preserve"> д.3</w:t>
      </w:r>
      <w:r w:rsidR="004F44D2" w:rsidRPr="001A5A15">
        <w:rPr>
          <w:sz w:val="18"/>
          <w:szCs w:val="18"/>
        </w:rPr>
        <w:t xml:space="preserve">, </w:t>
      </w:r>
      <w:proofErr w:type="spellStart"/>
      <w:r w:rsidR="004F44D2" w:rsidRPr="001A5A15">
        <w:rPr>
          <w:sz w:val="18"/>
          <w:szCs w:val="18"/>
        </w:rPr>
        <w:t>г</w:t>
      </w:r>
      <w:proofErr w:type="gramStart"/>
      <w:r w:rsidR="004F44D2" w:rsidRPr="001A5A15">
        <w:rPr>
          <w:sz w:val="18"/>
          <w:szCs w:val="18"/>
        </w:rPr>
        <w:t>.У</w:t>
      </w:r>
      <w:proofErr w:type="gramEnd"/>
      <w:r w:rsidR="00C75316" w:rsidRPr="001A5A15">
        <w:rPr>
          <w:sz w:val="18"/>
          <w:szCs w:val="18"/>
        </w:rPr>
        <w:t>льяновск</w:t>
      </w:r>
      <w:proofErr w:type="spellEnd"/>
      <w:r w:rsidR="00C75316" w:rsidRPr="001A5A15">
        <w:rPr>
          <w:sz w:val="18"/>
          <w:szCs w:val="18"/>
        </w:rPr>
        <w:t>, 432017  тел.: (8422) 24</w:t>
      </w:r>
      <w:r w:rsidR="004F44D2" w:rsidRPr="001A5A15">
        <w:rPr>
          <w:sz w:val="18"/>
          <w:szCs w:val="18"/>
        </w:rPr>
        <w:t>-</w:t>
      </w:r>
      <w:r w:rsidR="00C75316" w:rsidRPr="001A5A15">
        <w:rPr>
          <w:sz w:val="18"/>
          <w:szCs w:val="18"/>
        </w:rPr>
        <w:t>18</w:t>
      </w:r>
      <w:r w:rsidR="004F44D2" w:rsidRPr="001A5A15">
        <w:rPr>
          <w:sz w:val="18"/>
          <w:szCs w:val="18"/>
        </w:rPr>
        <w:t>-</w:t>
      </w:r>
      <w:r w:rsidR="00C75316" w:rsidRPr="001A5A15">
        <w:rPr>
          <w:sz w:val="18"/>
          <w:szCs w:val="18"/>
        </w:rPr>
        <w:t>1</w:t>
      </w:r>
      <w:r w:rsidR="004F44D2" w:rsidRPr="001A5A15">
        <w:rPr>
          <w:sz w:val="18"/>
          <w:szCs w:val="18"/>
        </w:rPr>
        <w:t xml:space="preserve">4   </w:t>
      </w:r>
      <w:r w:rsidR="004F44D2" w:rsidRPr="001A5A15">
        <w:rPr>
          <w:sz w:val="18"/>
          <w:szCs w:val="18"/>
          <w:lang w:val="en-US"/>
        </w:rPr>
        <w:t>E</w:t>
      </w:r>
      <w:r w:rsidR="004F44D2" w:rsidRPr="001A5A15">
        <w:rPr>
          <w:sz w:val="18"/>
          <w:szCs w:val="18"/>
        </w:rPr>
        <w:t>-</w:t>
      </w:r>
      <w:r w:rsidR="004F44D2" w:rsidRPr="001A5A15">
        <w:rPr>
          <w:sz w:val="18"/>
          <w:szCs w:val="18"/>
          <w:lang w:val="en-US"/>
        </w:rPr>
        <w:t>mail</w:t>
      </w:r>
      <w:r w:rsidR="004F44D2" w:rsidRPr="001A5A15">
        <w:rPr>
          <w:sz w:val="18"/>
          <w:szCs w:val="18"/>
        </w:rPr>
        <w:t xml:space="preserve">: </w:t>
      </w:r>
      <w:proofErr w:type="spellStart"/>
      <w:r w:rsidR="004F44D2" w:rsidRPr="001A5A15">
        <w:rPr>
          <w:sz w:val="18"/>
          <w:szCs w:val="18"/>
          <w:lang w:val="en-US"/>
        </w:rPr>
        <w:t>econom</w:t>
      </w:r>
      <w:proofErr w:type="spellEnd"/>
      <w:r w:rsidR="004F44D2" w:rsidRPr="001A5A15">
        <w:rPr>
          <w:sz w:val="18"/>
          <w:szCs w:val="18"/>
        </w:rPr>
        <w:t>@</w:t>
      </w:r>
      <w:proofErr w:type="spellStart"/>
      <w:r w:rsidR="004F44D2" w:rsidRPr="001A5A15">
        <w:rPr>
          <w:sz w:val="18"/>
          <w:szCs w:val="18"/>
          <w:lang w:val="en-US"/>
        </w:rPr>
        <w:t>ulgov</w:t>
      </w:r>
      <w:proofErr w:type="spellEnd"/>
      <w:r w:rsidR="004F44D2" w:rsidRPr="001A5A15">
        <w:rPr>
          <w:sz w:val="18"/>
          <w:szCs w:val="18"/>
        </w:rPr>
        <w:t>.</w:t>
      </w:r>
      <w:proofErr w:type="spellStart"/>
      <w:r w:rsidR="004F44D2" w:rsidRPr="001A5A15">
        <w:rPr>
          <w:sz w:val="18"/>
          <w:szCs w:val="18"/>
          <w:lang w:val="en-US"/>
        </w:rPr>
        <w:t>ru</w:t>
      </w:r>
      <w:proofErr w:type="spellEnd"/>
    </w:p>
    <w:p w:rsidR="004F44D2" w:rsidRPr="001A5A15" w:rsidRDefault="004F44D2" w:rsidP="004F44D2">
      <w:pPr>
        <w:spacing w:line="216" w:lineRule="auto"/>
        <w:jc w:val="center"/>
        <w:rPr>
          <w:sz w:val="18"/>
          <w:szCs w:val="18"/>
        </w:rPr>
      </w:pPr>
      <w:r w:rsidRPr="001A5A15">
        <w:rPr>
          <w:sz w:val="18"/>
          <w:szCs w:val="18"/>
        </w:rPr>
        <w:t>ОКПО 25480722, ОГРН 1047301019776,  ИНН/КПП 7325050230/732501001</w:t>
      </w:r>
    </w:p>
    <w:p w:rsidR="004F44D2" w:rsidRPr="001A5A15" w:rsidRDefault="004F44D2" w:rsidP="004F44D2">
      <w:pPr>
        <w:jc w:val="center"/>
        <w:rPr>
          <w:b/>
          <w:sz w:val="28"/>
          <w:szCs w:val="28"/>
        </w:rPr>
      </w:pPr>
    </w:p>
    <w:p w:rsidR="004416EE" w:rsidRPr="001A5A15" w:rsidRDefault="004416EE" w:rsidP="004F44D2">
      <w:pPr>
        <w:jc w:val="center"/>
        <w:rPr>
          <w:b/>
          <w:sz w:val="28"/>
          <w:szCs w:val="28"/>
        </w:rPr>
      </w:pPr>
    </w:p>
    <w:p w:rsidR="007E011A" w:rsidRPr="001A5A15" w:rsidRDefault="004416EE" w:rsidP="002D00A1">
      <w:pPr>
        <w:jc w:val="center"/>
        <w:rPr>
          <w:b/>
          <w:sz w:val="28"/>
          <w:szCs w:val="28"/>
        </w:rPr>
      </w:pPr>
      <w:r w:rsidRPr="001A5A15">
        <w:rPr>
          <w:b/>
          <w:sz w:val="28"/>
          <w:szCs w:val="28"/>
        </w:rPr>
        <w:t>Заключение</w:t>
      </w:r>
    </w:p>
    <w:p w:rsidR="0077105B" w:rsidRPr="001A5A15" w:rsidRDefault="00463CA1" w:rsidP="0090116B">
      <w:pPr>
        <w:jc w:val="center"/>
        <w:rPr>
          <w:b/>
          <w:sz w:val="28"/>
          <w:szCs w:val="28"/>
        </w:rPr>
      </w:pPr>
      <w:r w:rsidRPr="001A5A15">
        <w:rPr>
          <w:b/>
          <w:sz w:val="28"/>
          <w:szCs w:val="28"/>
        </w:rPr>
        <w:t xml:space="preserve">об оценке регулирующего воздействия проекта </w:t>
      </w:r>
      <w:r w:rsidR="0090116B" w:rsidRPr="001A5A15">
        <w:rPr>
          <w:b/>
          <w:sz w:val="28"/>
          <w:szCs w:val="28"/>
        </w:rPr>
        <w:t xml:space="preserve">постановления </w:t>
      </w:r>
      <w:r w:rsidR="0077105B" w:rsidRPr="001A5A15">
        <w:rPr>
          <w:b/>
          <w:sz w:val="28"/>
          <w:szCs w:val="28"/>
        </w:rPr>
        <w:t xml:space="preserve">Правительства </w:t>
      </w:r>
      <w:r w:rsidR="0090116B" w:rsidRPr="001A5A15">
        <w:rPr>
          <w:b/>
          <w:sz w:val="28"/>
          <w:szCs w:val="28"/>
        </w:rPr>
        <w:t>Ульян</w:t>
      </w:r>
      <w:r w:rsidR="0077105B" w:rsidRPr="001A5A15">
        <w:rPr>
          <w:b/>
          <w:sz w:val="28"/>
          <w:szCs w:val="28"/>
        </w:rPr>
        <w:t>овской области «</w:t>
      </w:r>
      <w:r w:rsidR="00342104">
        <w:rPr>
          <w:b/>
          <w:sz w:val="28"/>
          <w:szCs w:val="28"/>
        </w:rPr>
        <w:t xml:space="preserve">О приостановлении </w:t>
      </w:r>
      <w:proofErr w:type="gramStart"/>
      <w:r w:rsidR="00342104">
        <w:rPr>
          <w:b/>
          <w:sz w:val="28"/>
          <w:szCs w:val="28"/>
        </w:rPr>
        <w:t>действия отдельного положения постановления Правительства Ульяновской области</w:t>
      </w:r>
      <w:proofErr w:type="gramEnd"/>
      <w:r w:rsidR="00342104">
        <w:rPr>
          <w:b/>
          <w:sz w:val="28"/>
          <w:szCs w:val="28"/>
        </w:rPr>
        <w:t xml:space="preserve"> от 22.12.2011 №632-П</w:t>
      </w:r>
      <w:r w:rsidR="0077105B" w:rsidRPr="001A5A15">
        <w:rPr>
          <w:b/>
          <w:sz w:val="28"/>
          <w:szCs w:val="28"/>
        </w:rPr>
        <w:t>»</w:t>
      </w:r>
    </w:p>
    <w:p w:rsidR="0091518C" w:rsidRPr="001A5A15" w:rsidRDefault="0091518C" w:rsidP="00463CA1">
      <w:pPr>
        <w:jc w:val="center"/>
        <w:rPr>
          <w:b/>
          <w:sz w:val="28"/>
          <w:szCs w:val="28"/>
        </w:rPr>
      </w:pPr>
    </w:p>
    <w:p w:rsidR="00596E4D" w:rsidRPr="00FD0D83" w:rsidRDefault="00596E4D" w:rsidP="00110D1D">
      <w:pPr>
        <w:ind w:firstLine="720"/>
        <w:jc w:val="both"/>
        <w:rPr>
          <w:sz w:val="28"/>
          <w:szCs w:val="28"/>
        </w:rPr>
      </w:pPr>
      <w:proofErr w:type="gramStart"/>
      <w:r w:rsidRPr="001A5A15">
        <w:rPr>
          <w:sz w:val="28"/>
          <w:szCs w:val="28"/>
        </w:rPr>
        <w:t xml:space="preserve">Министерство </w:t>
      </w:r>
      <w:r w:rsidR="00A1614D">
        <w:rPr>
          <w:sz w:val="28"/>
          <w:szCs w:val="28"/>
        </w:rPr>
        <w:t>цифровой</w:t>
      </w:r>
      <w:r w:rsidR="001956FB" w:rsidRPr="001A5A15">
        <w:rPr>
          <w:sz w:val="28"/>
          <w:szCs w:val="28"/>
        </w:rPr>
        <w:t xml:space="preserve"> экономики</w:t>
      </w:r>
      <w:r w:rsidR="00A1614D">
        <w:rPr>
          <w:sz w:val="28"/>
          <w:szCs w:val="28"/>
        </w:rPr>
        <w:t xml:space="preserve"> и конкуренции</w:t>
      </w:r>
      <w:r w:rsidR="001956FB" w:rsidRPr="001A5A15">
        <w:rPr>
          <w:sz w:val="28"/>
          <w:szCs w:val="28"/>
        </w:rPr>
        <w:t xml:space="preserve"> </w:t>
      </w:r>
      <w:r w:rsidRPr="001A5A15">
        <w:rPr>
          <w:sz w:val="28"/>
          <w:szCs w:val="28"/>
        </w:rPr>
        <w:t xml:space="preserve">Ульяновской области в соответствии с Законом Ульяновской области от 05.11.2013 </w:t>
      </w:r>
      <w:r w:rsidR="001956FB" w:rsidRPr="001A5A15">
        <w:rPr>
          <w:sz w:val="28"/>
          <w:szCs w:val="28"/>
        </w:rPr>
        <w:br/>
      </w:r>
      <w:r w:rsidRPr="001A5A15">
        <w:rPr>
          <w:sz w:val="28"/>
          <w:szCs w:val="28"/>
        </w:rPr>
        <w:t>№ 201-ЗО «</w:t>
      </w:r>
      <w:r w:rsidR="001956FB" w:rsidRPr="001A5A15">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w:t>
      </w:r>
      <w:proofErr w:type="gramEnd"/>
      <w:r w:rsidR="001956FB" w:rsidRPr="001A5A15">
        <w:rPr>
          <w:sz w:val="28"/>
          <w:szCs w:val="28"/>
        </w:rPr>
        <w:t xml:space="preserve"> нормативных правовых актов Ульяновской области, затрагивающих вопросы осуществления предпринимательской и инвестиционной деятельности</w:t>
      </w:r>
      <w:r w:rsidRPr="001A5A15">
        <w:rPr>
          <w:sz w:val="28"/>
          <w:szCs w:val="28"/>
        </w:rPr>
        <w:t xml:space="preserve">», пунктом 4.2. </w:t>
      </w:r>
      <w:proofErr w:type="gramStart"/>
      <w:r w:rsidR="001956FB" w:rsidRPr="001A5A15">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1A5A15">
        <w:rPr>
          <w:sz w:val="28"/>
          <w:szCs w:val="28"/>
        </w:rPr>
        <w:t>, утверждённого постановлением Правительства Ульяновской</w:t>
      </w:r>
      <w:r w:rsidR="004416EE" w:rsidRPr="001A5A15">
        <w:rPr>
          <w:sz w:val="28"/>
          <w:szCs w:val="28"/>
        </w:rPr>
        <w:t xml:space="preserve"> области от 16.12.2013 № 607-П</w:t>
      </w:r>
      <w:r w:rsidR="00FC279B" w:rsidRPr="001A5A15">
        <w:rPr>
          <w:sz w:val="28"/>
          <w:szCs w:val="28"/>
        </w:rPr>
        <w:t>,</w:t>
      </w:r>
      <w:r w:rsidR="004416EE" w:rsidRPr="001A5A15">
        <w:rPr>
          <w:sz w:val="28"/>
          <w:szCs w:val="28"/>
        </w:rPr>
        <w:t xml:space="preserve"> </w:t>
      </w:r>
      <w:r w:rsidRPr="001A5A15">
        <w:rPr>
          <w:sz w:val="28"/>
          <w:szCs w:val="28"/>
        </w:rPr>
        <w:t xml:space="preserve">и Положением о Министерстве </w:t>
      </w:r>
      <w:r w:rsidR="00A1614D">
        <w:rPr>
          <w:sz w:val="28"/>
          <w:szCs w:val="28"/>
        </w:rPr>
        <w:t xml:space="preserve">цифровой экономики </w:t>
      </w:r>
      <w:r w:rsidR="001956FB" w:rsidRPr="001A5A15">
        <w:rPr>
          <w:sz w:val="28"/>
          <w:szCs w:val="28"/>
        </w:rPr>
        <w:t>и</w:t>
      </w:r>
      <w:r w:rsidR="00A1614D">
        <w:rPr>
          <w:sz w:val="28"/>
          <w:szCs w:val="28"/>
        </w:rPr>
        <w:t xml:space="preserve"> конкуренции</w:t>
      </w:r>
      <w:r w:rsidR="001956FB" w:rsidRPr="001A5A15">
        <w:rPr>
          <w:sz w:val="28"/>
          <w:szCs w:val="28"/>
        </w:rPr>
        <w:t xml:space="preserve"> </w:t>
      </w:r>
      <w:r w:rsidRPr="001A5A15">
        <w:rPr>
          <w:sz w:val="28"/>
          <w:szCs w:val="28"/>
        </w:rPr>
        <w:t>Ульяновской области, утвержд</w:t>
      </w:r>
      <w:r w:rsidR="001956FB" w:rsidRPr="001A5A15">
        <w:rPr>
          <w:sz w:val="28"/>
          <w:szCs w:val="28"/>
        </w:rPr>
        <w:t>ё</w:t>
      </w:r>
      <w:r w:rsidRPr="001A5A15">
        <w:rPr>
          <w:sz w:val="28"/>
          <w:szCs w:val="28"/>
        </w:rPr>
        <w:t xml:space="preserve">нного постановлением Правительства Ульяновской области от 14.04.2014 № 8/125-П, рассмотрело </w:t>
      </w:r>
      <w:r w:rsidR="00CE7E1C" w:rsidRPr="001A5A15">
        <w:rPr>
          <w:sz w:val="28"/>
          <w:szCs w:val="28"/>
        </w:rPr>
        <w:t xml:space="preserve">проект </w:t>
      </w:r>
      <w:r w:rsidR="006E26F4" w:rsidRPr="001A5A15">
        <w:rPr>
          <w:sz w:val="28"/>
          <w:szCs w:val="28"/>
        </w:rPr>
        <w:t>постановления</w:t>
      </w:r>
      <w:r w:rsidR="008D1BA8" w:rsidRPr="001A5A15">
        <w:rPr>
          <w:sz w:val="28"/>
          <w:szCs w:val="28"/>
        </w:rPr>
        <w:t xml:space="preserve"> </w:t>
      </w:r>
      <w:r w:rsidR="007D3489" w:rsidRPr="001A5A15">
        <w:rPr>
          <w:sz w:val="28"/>
          <w:szCs w:val="28"/>
        </w:rPr>
        <w:t xml:space="preserve">Правительства </w:t>
      </w:r>
      <w:r w:rsidR="008D1BA8" w:rsidRPr="001A5A15">
        <w:rPr>
          <w:sz w:val="28"/>
          <w:szCs w:val="28"/>
        </w:rPr>
        <w:t xml:space="preserve">Ульяновской области </w:t>
      </w:r>
      <w:r w:rsidR="00FA2F8E" w:rsidRPr="001A5A15">
        <w:rPr>
          <w:sz w:val="28"/>
          <w:szCs w:val="28"/>
        </w:rPr>
        <w:t>«</w:t>
      </w:r>
      <w:r w:rsidR="004F238C">
        <w:rPr>
          <w:sz w:val="28"/>
          <w:szCs w:val="28"/>
        </w:rPr>
        <w:t>О приостановлении действия</w:t>
      </w:r>
      <w:proofErr w:type="gramEnd"/>
      <w:r w:rsidR="004F238C">
        <w:rPr>
          <w:sz w:val="28"/>
          <w:szCs w:val="28"/>
        </w:rPr>
        <w:t xml:space="preserve"> отдельного положения постановления Правительства Ульяновской области от 22.12.2011 №632-П</w:t>
      </w:r>
      <w:r w:rsidR="00FA2F8E" w:rsidRPr="001A5A15">
        <w:rPr>
          <w:sz w:val="28"/>
          <w:szCs w:val="28"/>
        </w:rPr>
        <w:t>»</w:t>
      </w:r>
      <w:r w:rsidR="002C515F" w:rsidRPr="001A5A15">
        <w:rPr>
          <w:sz w:val="28"/>
          <w:szCs w:val="28"/>
        </w:rPr>
        <w:t xml:space="preserve"> </w:t>
      </w:r>
      <w:r w:rsidRPr="001A5A15">
        <w:rPr>
          <w:sz w:val="28"/>
          <w:szCs w:val="28"/>
        </w:rPr>
        <w:t xml:space="preserve">(далее – </w:t>
      </w:r>
      <w:r w:rsidRPr="00FD0D83">
        <w:rPr>
          <w:sz w:val="28"/>
          <w:szCs w:val="28"/>
        </w:rPr>
        <w:t xml:space="preserve">проект акта), подготовленный и направленный для подготовки настоящего заключения </w:t>
      </w:r>
      <w:r w:rsidR="00B12EC1" w:rsidRPr="00FD0D83">
        <w:rPr>
          <w:sz w:val="28"/>
          <w:szCs w:val="28"/>
        </w:rPr>
        <w:t>Агентством по развитию человеческого потенциала и трудовых ресурсов Ульяновской области</w:t>
      </w:r>
      <w:r w:rsidRPr="00FD0D83">
        <w:rPr>
          <w:sz w:val="28"/>
          <w:szCs w:val="28"/>
        </w:rPr>
        <w:t xml:space="preserve"> (далее – разработчик акта), и сообщает следующее.</w:t>
      </w:r>
    </w:p>
    <w:p w:rsidR="008D1BA8" w:rsidRPr="00FD0D83" w:rsidRDefault="008D1BA8" w:rsidP="00463CA1">
      <w:pPr>
        <w:ind w:firstLine="708"/>
        <w:jc w:val="both"/>
        <w:rPr>
          <w:b/>
          <w:sz w:val="28"/>
          <w:szCs w:val="28"/>
        </w:rPr>
      </w:pPr>
    </w:p>
    <w:p w:rsidR="00510483" w:rsidRPr="00510483" w:rsidRDefault="00463CA1" w:rsidP="00510483">
      <w:pPr>
        <w:ind w:firstLine="709"/>
        <w:jc w:val="both"/>
        <w:rPr>
          <w:b/>
          <w:sz w:val="28"/>
          <w:szCs w:val="28"/>
        </w:rPr>
      </w:pPr>
      <w:r w:rsidRPr="00FD0D83">
        <w:rPr>
          <w:b/>
          <w:sz w:val="28"/>
          <w:szCs w:val="28"/>
        </w:rPr>
        <w:t xml:space="preserve">1. </w:t>
      </w:r>
      <w:r w:rsidRPr="00510483">
        <w:rPr>
          <w:b/>
          <w:sz w:val="28"/>
          <w:szCs w:val="28"/>
        </w:rPr>
        <w:t>Описание предлагаемого регулирования.</w:t>
      </w:r>
    </w:p>
    <w:p w:rsidR="00510483" w:rsidRDefault="00510483" w:rsidP="009B3A09">
      <w:pPr>
        <w:autoSpaceDE w:val="0"/>
        <w:autoSpaceDN w:val="0"/>
        <w:adjustRightInd w:val="0"/>
        <w:ind w:firstLine="709"/>
        <w:jc w:val="both"/>
        <w:rPr>
          <w:sz w:val="28"/>
          <w:szCs w:val="28"/>
        </w:rPr>
      </w:pPr>
      <w:r w:rsidRPr="00510483">
        <w:rPr>
          <w:sz w:val="28"/>
          <w:szCs w:val="28"/>
        </w:rPr>
        <w:t xml:space="preserve">Проект акта разработан в рамках полномочий установленных Законом Российской Федерации от 19.04.1991 №1032-1 «О занятости населения в Российской Федерации». </w:t>
      </w:r>
    </w:p>
    <w:p w:rsidR="007308DA" w:rsidRPr="00510483" w:rsidRDefault="00205AC0" w:rsidP="009B3A09">
      <w:pPr>
        <w:autoSpaceDE w:val="0"/>
        <w:autoSpaceDN w:val="0"/>
        <w:adjustRightInd w:val="0"/>
        <w:ind w:firstLine="709"/>
        <w:jc w:val="both"/>
        <w:rPr>
          <w:sz w:val="28"/>
          <w:szCs w:val="28"/>
        </w:rPr>
      </w:pPr>
      <w:r>
        <w:rPr>
          <w:sz w:val="28"/>
          <w:szCs w:val="28"/>
        </w:rPr>
        <w:t>Проектом акта</w:t>
      </w:r>
      <w:r w:rsidR="007308DA" w:rsidRPr="007308DA">
        <w:rPr>
          <w:sz w:val="28"/>
          <w:szCs w:val="28"/>
        </w:rPr>
        <w:t xml:space="preserve"> </w:t>
      </w:r>
      <w:r w:rsidR="007308DA">
        <w:rPr>
          <w:sz w:val="28"/>
          <w:szCs w:val="28"/>
        </w:rPr>
        <w:t xml:space="preserve">приостанавливается действие подпункта 14 пункта 4 Положения о порядке финансирования мероприятий по </w:t>
      </w:r>
      <w:r w:rsidR="007308DA" w:rsidRPr="00B7377E">
        <w:rPr>
          <w:sz w:val="28"/>
          <w:szCs w:val="28"/>
        </w:rPr>
        <w:t>содейств</w:t>
      </w:r>
      <w:r w:rsidR="007308DA">
        <w:rPr>
          <w:sz w:val="28"/>
          <w:szCs w:val="28"/>
        </w:rPr>
        <w:t>ию занятости населения, утверждё</w:t>
      </w:r>
      <w:r w:rsidR="007308DA" w:rsidRPr="00B7377E">
        <w:rPr>
          <w:sz w:val="28"/>
          <w:szCs w:val="28"/>
        </w:rPr>
        <w:t>нно</w:t>
      </w:r>
      <w:r w:rsidR="007308DA">
        <w:rPr>
          <w:sz w:val="28"/>
          <w:szCs w:val="28"/>
        </w:rPr>
        <w:t>го</w:t>
      </w:r>
      <w:r w:rsidR="007308DA" w:rsidRPr="00B7377E">
        <w:rPr>
          <w:sz w:val="28"/>
          <w:szCs w:val="28"/>
        </w:rPr>
        <w:t xml:space="preserve"> постановлением Правительства</w:t>
      </w:r>
      <w:r w:rsidR="007308DA">
        <w:rPr>
          <w:sz w:val="28"/>
          <w:szCs w:val="28"/>
        </w:rPr>
        <w:t xml:space="preserve"> </w:t>
      </w:r>
      <w:r w:rsidR="007308DA" w:rsidRPr="00B7377E">
        <w:rPr>
          <w:sz w:val="28"/>
          <w:szCs w:val="28"/>
        </w:rPr>
        <w:t>Уль</w:t>
      </w:r>
      <w:r w:rsidR="007308DA">
        <w:rPr>
          <w:sz w:val="28"/>
          <w:szCs w:val="28"/>
        </w:rPr>
        <w:t>яновской области от 22.12.2011 № 632-П «</w:t>
      </w:r>
      <w:r w:rsidR="007308DA" w:rsidRPr="00B7377E">
        <w:rPr>
          <w:sz w:val="28"/>
          <w:szCs w:val="28"/>
        </w:rPr>
        <w:t xml:space="preserve">Об утверждении Положения о порядке </w:t>
      </w:r>
      <w:r w:rsidR="007308DA" w:rsidRPr="00B7377E">
        <w:rPr>
          <w:sz w:val="28"/>
          <w:szCs w:val="28"/>
        </w:rPr>
        <w:lastRenderedPageBreak/>
        <w:t>финансирования мероприятий по</w:t>
      </w:r>
      <w:r w:rsidR="007308DA">
        <w:rPr>
          <w:sz w:val="28"/>
          <w:szCs w:val="28"/>
        </w:rPr>
        <w:t xml:space="preserve"> содействию занятости населения»</w:t>
      </w:r>
      <w:r w:rsidR="006D67E8">
        <w:rPr>
          <w:sz w:val="28"/>
          <w:szCs w:val="28"/>
        </w:rPr>
        <w:t xml:space="preserve"> (далее – Положение)</w:t>
      </w:r>
      <w:r w:rsidR="007308DA">
        <w:rPr>
          <w:sz w:val="28"/>
          <w:szCs w:val="28"/>
        </w:rPr>
        <w:t>, до 01 января 2020 года.</w:t>
      </w:r>
    </w:p>
    <w:p w:rsidR="006D67E8" w:rsidRPr="009C70E6" w:rsidRDefault="006D67E8" w:rsidP="006D67E8">
      <w:pPr>
        <w:autoSpaceDE w:val="0"/>
        <w:autoSpaceDN w:val="0"/>
        <w:adjustRightInd w:val="0"/>
        <w:ind w:firstLine="540"/>
        <w:jc w:val="both"/>
        <w:rPr>
          <w:sz w:val="28"/>
          <w:szCs w:val="28"/>
        </w:rPr>
      </w:pPr>
      <w:r>
        <w:rPr>
          <w:sz w:val="28"/>
          <w:szCs w:val="28"/>
        </w:rPr>
        <w:t xml:space="preserve">Подпунктом 14 пункта 4 Положения </w:t>
      </w:r>
      <w:r w:rsidRPr="009C70E6">
        <w:rPr>
          <w:sz w:val="28"/>
          <w:szCs w:val="28"/>
        </w:rPr>
        <w:t>установлено расходное обязательство Ульяновской области по выплате юридическим лицам, не являющимся государственными (муниципальными) учреждениями, осуществляющим деятельность на территории Ульяновской области, с численностью работающих инвалидов более 50 % от общей численности работников субсидии в целях возмещения части затрат в связи с оплатой труда инвалидов (далее – субсидии).</w:t>
      </w:r>
    </w:p>
    <w:p w:rsidR="006D67E8" w:rsidRPr="006D67E8" w:rsidRDefault="006D67E8" w:rsidP="006D67E8">
      <w:pPr>
        <w:ind w:firstLine="708"/>
        <w:contextualSpacing/>
        <w:jc w:val="both"/>
        <w:rPr>
          <w:sz w:val="28"/>
          <w:szCs w:val="28"/>
        </w:rPr>
      </w:pPr>
      <w:r w:rsidRPr="009C70E6">
        <w:rPr>
          <w:sz w:val="28"/>
          <w:szCs w:val="28"/>
        </w:rPr>
        <w:t xml:space="preserve">Субсидии предоставляются в размере, не превышающем минимального </w:t>
      </w:r>
      <w:proofErr w:type="gramStart"/>
      <w:r w:rsidRPr="009C70E6">
        <w:rPr>
          <w:sz w:val="28"/>
          <w:szCs w:val="28"/>
        </w:rPr>
        <w:t>размера оплаты труда</w:t>
      </w:r>
      <w:proofErr w:type="gramEnd"/>
      <w:r w:rsidRPr="009C70E6">
        <w:rPr>
          <w:sz w:val="28"/>
          <w:szCs w:val="28"/>
        </w:rPr>
        <w:t xml:space="preserve">, установленного законодательством Российской Федерации, увеличенного на сумму страховых взносов в государственные внебюджетные фонды, 1 раз в квартал в течение одного календарного года. Период возмещения затрат по оплате труда инвалидов составляет не более 4 месяцев </w:t>
      </w:r>
      <w:r w:rsidRPr="006D67E8">
        <w:rPr>
          <w:sz w:val="28"/>
          <w:szCs w:val="28"/>
        </w:rPr>
        <w:t>в течение одного календарного года.</w:t>
      </w:r>
    </w:p>
    <w:p w:rsidR="006D67E8" w:rsidRPr="006D67E8" w:rsidRDefault="006D67E8" w:rsidP="006D67E8">
      <w:pPr>
        <w:ind w:firstLine="708"/>
        <w:contextualSpacing/>
        <w:jc w:val="both"/>
        <w:rPr>
          <w:sz w:val="28"/>
          <w:szCs w:val="28"/>
        </w:rPr>
      </w:pPr>
      <w:r w:rsidRPr="006D67E8">
        <w:rPr>
          <w:sz w:val="28"/>
          <w:szCs w:val="28"/>
        </w:rPr>
        <w:t>Предполагаемая дата вступления в силу проекта акта – февраль 2019 года.</w:t>
      </w:r>
    </w:p>
    <w:p w:rsidR="006D67E8" w:rsidRPr="006D67E8" w:rsidRDefault="00544220" w:rsidP="009B3A09">
      <w:pPr>
        <w:ind w:firstLine="709"/>
        <w:jc w:val="both"/>
        <w:rPr>
          <w:sz w:val="28"/>
          <w:szCs w:val="28"/>
        </w:rPr>
      </w:pPr>
      <w:r w:rsidRPr="006D67E8">
        <w:rPr>
          <w:sz w:val="28"/>
          <w:szCs w:val="28"/>
        </w:rPr>
        <w:t>В целом</w:t>
      </w:r>
      <w:r w:rsidR="00BC500E" w:rsidRPr="006D67E8">
        <w:rPr>
          <w:sz w:val="28"/>
          <w:szCs w:val="28"/>
        </w:rPr>
        <w:t xml:space="preserve"> проект акта </w:t>
      </w:r>
      <w:r w:rsidR="009A7DEF" w:rsidRPr="006D67E8">
        <w:rPr>
          <w:sz w:val="28"/>
          <w:szCs w:val="28"/>
        </w:rPr>
        <w:t xml:space="preserve">направлен на </w:t>
      </w:r>
      <w:r w:rsidR="006D67E8" w:rsidRPr="006D67E8">
        <w:rPr>
          <w:sz w:val="28"/>
          <w:szCs w:val="28"/>
        </w:rPr>
        <w:t>оптимизацию бюджетных расходов Ульяновской области.</w:t>
      </w:r>
    </w:p>
    <w:p w:rsidR="00D21798" w:rsidRPr="006D67E8" w:rsidRDefault="00D21798" w:rsidP="00085355">
      <w:pPr>
        <w:ind w:firstLine="720"/>
        <w:jc w:val="both"/>
        <w:rPr>
          <w:sz w:val="28"/>
          <w:szCs w:val="28"/>
        </w:rPr>
      </w:pPr>
    </w:p>
    <w:p w:rsidR="00700AC5" w:rsidRPr="006D67E8" w:rsidRDefault="00463CA1" w:rsidP="00700AC5">
      <w:pPr>
        <w:ind w:firstLine="720"/>
        <w:jc w:val="both"/>
        <w:rPr>
          <w:b/>
          <w:sz w:val="28"/>
          <w:szCs w:val="28"/>
        </w:rPr>
      </w:pPr>
      <w:r w:rsidRPr="006D67E8">
        <w:rPr>
          <w:b/>
          <w:sz w:val="28"/>
          <w:szCs w:val="28"/>
        </w:rPr>
        <w:t>2</w:t>
      </w:r>
      <w:r w:rsidRPr="006D67E8">
        <w:rPr>
          <w:b/>
        </w:rPr>
        <w:t>.</w:t>
      </w:r>
      <w:r w:rsidRPr="006D67E8">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C1412F" w:rsidRDefault="00AB3349" w:rsidP="00916DD5">
      <w:pPr>
        <w:autoSpaceDE w:val="0"/>
        <w:autoSpaceDN w:val="0"/>
        <w:adjustRightInd w:val="0"/>
        <w:ind w:firstLine="540"/>
        <w:jc w:val="both"/>
        <w:rPr>
          <w:sz w:val="28"/>
          <w:szCs w:val="28"/>
        </w:rPr>
      </w:pPr>
      <w:r>
        <w:rPr>
          <w:sz w:val="28"/>
          <w:szCs w:val="28"/>
        </w:rPr>
        <w:t xml:space="preserve">По информации предоставленной разработчиком проекта акта, подпункт 14 пункта 4 </w:t>
      </w:r>
      <w:r w:rsidR="00916DD5">
        <w:rPr>
          <w:sz w:val="28"/>
          <w:szCs w:val="28"/>
        </w:rPr>
        <w:t>Положени</w:t>
      </w:r>
      <w:r>
        <w:rPr>
          <w:sz w:val="28"/>
          <w:szCs w:val="28"/>
        </w:rPr>
        <w:t>я</w:t>
      </w:r>
      <w:r w:rsidR="00916DD5">
        <w:rPr>
          <w:sz w:val="28"/>
          <w:szCs w:val="28"/>
        </w:rPr>
        <w:t xml:space="preserve"> </w:t>
      </w:r>
      <w:r w:rsidR="00C1412F">
        <w:rPr>
          <w:sz w:val="28"/>
          <w:szCs w:val="28"/>
        </w:rPr>
        <w:t>реализовы</w:t>
      </w:r>
      <w:r>
        <w:rPr>
          <w:sz w:val="28"/>
          <w:szCs w:val="28"/>
        </w:rPr>
        <w:t>в</w:t>
      </w:r>
      <w:r w:rsidR="00C1412F">
        <w:rPr>
          <w:sz w:val="28"/>
          <w:szCs w:val="28"/>
        </w:rPr>
        <w:t>алс</w:t>
      </w:r>
      <w:r>
        <w:rPr>
          <w:sz w:val="28"/>
          <w:szCs w:val="28"/>
        </w:rPr>
        <w:t>я</w:t>
      </w:r>
      <w:r w:rsidR="00C1412F">
        <w:rPr>
          <w:sz w:val="28"/>
          <w:szCs w:val="28"/>
        </w:rPr>
        <w:t xml:space="preserve"> на протяжении 2017-2018 годов. </w:t>
      </w:r>
      <w:r>
        <w:rPr>
          <w:sz w:val="28"/>
          <w:szCs w:val="28"/>
        </w:rPr>
        <w:t xml:space="preserve">В течение </w:t>
      </w:r>
      <w:r w:rsidR="00C1412F">
        <w:rPr>
          <w:sz w:val="28"/>
          <w:szCs w:val="28"/>
        </w:rPr>
        <w:t xml:space="preserve">данного периода времени субсидия предоставлялась </w:t>
      </w:r>
      <w:r w:rsidR="005B5E43">
        <w:rPr>
          <w:sz w:val="28"/>
          <w:szCs w:val="28"/>
        </w:rPr>
        <w:t>4</w:t>
      </w:r>
      <w:r w:rsidR="005D356D">
        <w:rPr>
          <w:sz w:val="28"/>
          <w:szCs w:val="28"/>
        </w:rPr>
        <w:t xml:space="preserve"> организациям</w:t>
      </w:r>
      <w:r w:rsidR="005B5E43">
        <w:rPr>
          <w:sz w:val="28"/>
          <w:szCs w:val="28"/>
        </w:rPr>
        <w:t>.</w:t>
      </w:r>
    </w:p>
    <w:p w:rsidR="00C1412F" w:rsidRDefault="00C1412F" w:rsidP="00C1412F">
      <w:pPr>
        <w:autoSpaceDE w:val="0"/>
        <w:autoSpaceDN w:val="0"/>
        <w:adjustRightInd w:val="0"/>
        <w:ind w:firstLine="540"/>
        <w:jc w:val="both"/>
        <w:rPr>
          <w:sz w:val="28"/>
          <w:szCs w:val="28"/>
        </w:rPr>
      </w:pPr>
      <w:r>
        <w:rPr>
          <w:sz w:val="28"/>
          <w:szCs w:val="28"/>
        </w:rPr>
        <w:t xml:space="preserve">Объем </w:t>
      </w:r>
      <w:r w:rsidR="00604D0E">
        <w:rPr>
          <w:sz w:val="28"/>
          <w:szCs w:val="28"/>
        </w:rPr>
        <w:t>предоставленного</w:t>
      </w:r>
      <w:r>
        <w:rPr>
          <w:sz w:val="28"/>
          <w:szCs w:val="28"/>
        </w:rPr>
        <w:t xml:space="preserve"> субсидирования:</w:t>
      </w:r>
    </w:p>
    <w:p w:rsidR="00C1412F" w:rsidRDefault="00C1412F" w:rsidP="00C1412F">
      <w:pPr>
        <w:autoSpaceDE w:val="0"/>
        <w:autoSpaceDN w:val="0"/>
        <w:adjustRightInd w:val="0"/>
        <w:ind w:firstLine="540"/>
        <w:jc w:val="both"/>
        <w:rPr>
          <w:sz w:val="28"/>
          <w:szCs w:val="28"/>
        </w:rPr>
      </w:pPr>
    </w:p>
    <w:p w:rsidR="00945FB6" w:rsidRDefault="00945FB6" w:rsidP="00945FB6">
      <w:pPr>
        <w:autoSpaceDE w:val="0"/>
        <w:autoSpaceDN w:val="0"/>
        <w:adjustRightInd w:val="0"/>
        <w:ind w:firstLine="540"/>
        <w:jc w:val="right"/>
        <w:rPr>
          <w:sz w:val="28"/>
          <w:szCs w:val="28"/>
        </w:rPr>
      </w:pPr>
      <w:r>
        <w:rPr>
          <w:sz w:val="28"/>
          <w:szCs w:val="28"/>
        </w:rPr>
        <w:t>Таблица 1</w:t>
      </w:r>
    </w:p>
    <w:tbl>
      <w:tblPr>
        <w:tblStyle w:val="ac"/>
        <w:tblW w:w="0" w:type="auto"/>
        <w:tblLook w:val="04A0" w:firstRow="1" w:lastRow="0" w:firstColumn="1" w:lastColumn="0" w:noHBand="0" w:noVBand="1"/>
      </w:tblPr>
      <w:tblGrid>
        <w:gridCol w:w="534"/>
        <w:gridCol w:w="3969"/>
        <w:gridCol w:w="2435"/>
        <w:gridCol w:w="2436"/>
      </w:tblGrid>
      <w:tr w:rsidR="00C1412F" w:rsidRPr="001E4A73" w:rsidTr="00491BA2">
        <w:tc>
          <w:tcPr>
            <w:tcW w:w="534" w:type="dxa"/>
          </w:tcPr>
          <w:p w:rsidR="00C1412F" w:rsidRPr="001E4A73" w:rsidRDefault="00C1412F" w:rsidP="00C1412F">
            <w:pPr>
              <w:autoSpaceDE w:val="0"/>
              <w:autoSpaceDN w:val="0"/>
              <w:adjustRightInd w:val="0"/>
              <w:jc w:val="both"/>
              <w:rPr>
                <w:sz w:val="28"/>
                <w:szCs w:val="28"/>
              </w:rPr>
            </w:pPr>
          </w:p>
        </w:tc>
        <w:tc>
          <w:tcPr>
            <w:tcW w:w="3969" w:type="dxa"/>
          </w:tcPr>
          <w:p w:rsidR="00C1412F" w:rsidRPr="001E4A73" w:rsidRDefault="00C1412F" w:rsidP="001E4A73">
            <w:pPr>
              <w:autoSpaceDE w:val="0"/>
              <w:autoSpaceDN w:val="0"/>
              <w:adjustRightInd w:val="0"/>
              <w:jc w:val="center"/>
              <w:rPr>
                <w:b/>
                <w:sz w:val="28"/>
                <w:szCs w:val="28"/>
              </w:rPr>
            </w:pPr>
            <w:r w:rsidRPr="001E4A73">
              <w:rPr>
                <w:b/>
                <w:sz w:val="28"/>
                <w:szCs w:val="28"/>
              </w:rPr>
              <w:t>Наименование организации</w:t>
            </w:r>
          </w:p>
        </w:tc>
        <w:tc>
          <w:tcPr>
            <w:tcW w:w="2435" w:type="dxa"/>
          </w:tcPr>
          <w:p w:rsidR="00C1412F" w:rsidRPr="001E4A73" w:rsidRDefault="0049510B" w:rsidP="001E4A73">
            <w:pPr>
              <w:autoSpaceDE w:val="0"/>
              <w:autoSpaceDN w:val="0"/>
              <w:adjustRightInd w:val="0"/>
              <w:jc w:val="center"/>
              <w:rPr>
                <w:b/>
                <w:sz w:val="28"/>
                <w:szCs w:val="28"/>
              </w:rPr>
            </w:pPr>
            <w:r w:rsidRPr="001E4A73">
              <w:rPr>
                <w:b/>
                <w:sz w:val="28"/>
                <w:szCs w:val="28"/>
              </w:rPr>
              <w:t xml:space="preserve">Объем субсидий в </w:t>
            </w:r>
            <w:r w:rsidR="00C1412F" w:rsidRPr="001E4A73">
              <w:rPr>
                <w:b/>
                <w:sz w:val="28"/>
                <w:szCs w:val="28"/>
              </w:rPr>
              <w:t>2017 год</w:t>
            </w:r>
            <w:r w:rsidRPr="001E4A73">
              <w:rPr>
                <w:b/>
                <w:sz w:val="28"/>
                <w:szCs w:val="28"/>
              </w:rPr>
              <w:t xml:space="preserve">у, </w:t>
            </w:r>
            <w:proofErr w:type="spellStart"/>
            <w:r w:rsidRPr="001E4A73">
              <w:rPr>
                <w:b/>
                <w:sz w:val="28"/>
                <w:szCs w:val="28"/>
              </w:rPr>
              <w:t>тыс</w:t>
            </w:r>
            <w:proofErr w:type="gramStart"/>
            <w:r w:rsidRPr="001E4A73">
              <w:rPr>
                <w:b/>
                <w:sz w:val="28"/>
                <w:szCs w:val="28"/>
              </w:rPr>
              <w:t>.р</w:t>
            </w:r>
            <w:proofErr w:type="gramEnd"/>
            <w:r w:rsidR="00661C81">
              <w:rPr>
                <w:b/>
                <w:sz w:val="28"/>
                <w:szCs w:val="28"/>
              </w:rPr>
              <w:t>уб</w:t>
            </w:r>
            <w:proofErr w:type="spellEnd"/>
            <w:r w:rsidRPr="001E4A73">
              <w:rPr>
                <w:b/>
                <w:sz w:val="28"/>
                <w:szCs w:val="28"/>
              </w:rPr>
              <w:t>.</w:t>
            </w:r>
          </w:p>
        </w:tc>
        <w:tc>
          <w:tcPr>
            <w:tcW w:w="2436" w:type="dxa"/>
          </w:tcPr>
          <w:p w:rsidR="00C1412F" w:rsidRPr="001E4A73" w:rsidRDefault="0049510B" w:rsidP="001E4A73">
            <w:pPr>
              <w:autoSpaceDE w:val="0"/>
              <w:autoSpaceDN w:val="0"/>
              <w:adjustRightInd w:val="0"/>
              <w:jc w:val="center"/>
              <w:rPr>
                <w:b/>
                <w:sz w:val="28"/>
                <w:szCs w:val="28"/>
              </w:rPr>
            </w:pPr>
            <w:r w:rsidRPr="001E4A73">
              <w:rPr>
                <w:b/>
                <w:sz w:val="28"/>
                <w:szCs w:val="28"/>
              </w:rPr>
              <w:t xml:space="preserve">Объем субсидий в 2017 году, </w:t>
            </w:r>
            <w:proofErr w:type="spellStart"/>
            <w:r w:rsidRPr="001E4A73">
              <w:rPr>
                <w:b/>
                <w:sz w:val="28"/>
                <w:szCs w:val="28"/>
              </w:rPr>
              <w:t>тыс</w:t>
            </w:r>
            <w:proofErr w:type="gramStart"/>
            <w:r w:rsidRPr="001E4A73">
              <w:rPr>
                <w:b/>
                <w:sz w:val="28"/>
                <w:szCs w:val="28"/>
              </w:rPr>
              <w:t>.р</w:t>
            </w:r>
            <w:proofErr w:type="gramEnd"/>
            <w:r w:rsidR="00661C81">
              <w:rPr>
                <w:b/>
                <w:sz w:val="28"/>
                <w:szCs w:val="28"/>
              </w:rPr>
              <w:t>уб</w:t>
            </w:r>
            <w:proofErr w:type="spellEnd"/>
            <w:r w:rsidRPr="001E4A73">
              <w:rPr>
                <w:b/>
                <w:sz w:val="28"/>
                <w:szCs w:val="28"/>
              </w:rPr>
              <w:t>.</w:t>
            </w:r>
          </w:p>
        </w:tc>
      </w:tr>
      <w:tr w:rsidR="0078036B" w:rsidRPr="001E4A73" w:rsidTr="00491BA2">
        <w:tc>
          <w:tcPr>
            <w:tcW w:w="534" w:type="dxa"/>
          </w:tcPr>
          <w:p w:rsidR="0078036B" w:rsidRPr="001E4A73" w:rsidRDefault="0078036B" w:rsidP="00C1412F">
            <w:pPr>
              <w:autoSpaceDE w:val="0"/>
              <w:autoSpaceDN w:val="0"/>
              <w:adjustRightInd w:val="0"/>
              <w:jc w:val="both"/>
              <w:rPr>
                <w:sz w:val="28"/>
                <w:szCs w:val="28"/>
              </w:rPr>
            </w:pPr>
            <w:r w:rsidRPr="001E4A73">
              <w:rPr>
                <w:sz w:val="28"/>
                <w:szCs w:val="28"/>
              </w:rPr>
              <w:t>1</w:t>
            </w:r>
          </w:p>
        </w:tc>
        <w:tc>
          <w:tcPr>
            <w:tcW w:w="3969" w:type="dxa"/>
          </w:tcPr>
          <w:p w:rsidR="0078036B" w:rsidRPr="001E4A73" w:rsidRDefault="005D356D" w:rsidP="001E4A73">
            <w:pPr>
              <w:autoSpaceDE w:val="0"/>
              <w:autoSpaceDN w:val="0"/>
              <w:adjustRightInd w:val="0"/>
              <w:rPr>
                <w:sz w:val="28"/>
                <w:szCs w:val="28"/>
              </w:rPr>
            </w:pPr>
            <w:r>
              <w:rPr>
                <w:sz w:val="28"/>
                <w:szCs w:val="28"/>
              </w:rPr>
              <w:t>Организация 1</w:t>
            </w:r>
          </w:p>
        </w:tc>
        <w:tc>
          <w:tcPr>
            <w:tcW w:w="2435" w:type="dxa"/>
          </w:tcPr>
          <w:p w:rsidR="0078036B" w:rsidRPr="001E4A73" w:rsidRDefault="001E4A73" w:rsidP="00397A4B">
            <w:pPr>
              <w:autoSpaceDE w:val="0"/>
              <w:autoSpaceDN w:val="0"/>
              <w:adjustRightInd w:val="0"/>
              <w:jc w:val="center"/>
              <w:rPr>
                <w:sz w:val="28"/>
                <w:szCs w:val="28"/>
              </w:rPr>
            </w:pPr>
            <w:r w:rsidRPr="001E4A73">
              <w:rPr>
                <w:sz w:val="28"/>
                <w:szCs w:val="28"/>
              </w:rPr>
              <w:t>1 869 579,15</w:t>
            </w:r>
          </w:p>
        </w:tc>
        <w:tc>
          <w:tcPr>
            <w:tcW w:w="2436" w:type="dxa"/>
          </w:tcPr>
          <w:p w:rsidR="0078036B" w:rsidRPr="001E4A73" w:rsidRDefault="0078036B" w:rsidP="00397A4B">
            <w:pPr>
              <w:autoSpaceDE w:val="0"/>
              <w:autoSpaceDN w:val="0"/>
              <w:adjustRightInd w:val="0"/>
              <w:jc w:val="center"/>
              <w:rPr>
                <w:sz w:val="28"/>
                <w:szCs w:val="28"/>
              </w:rPr>
            </w:pPr>
            <w:r w:rsidRPr="001E4A73">
              <w:rPr>
                <w:sz w:val="28"/>
                <w:szCs w:val="28"/>
              </w:rPr>
              <w:t>566 928,74</w:t>
            </w:r>
          </w:p>
        </w:tc>
      </w:tr>
      <w:tr w:rsidR="0078036B" w:rsidRPr="001E4A73" w:rsidTr="00491BA2">
        <w:tc>
          <w:tcPr>
            <w:tcW w:w="534" w:type="dxa"/>
          </w:tcPr>
          <w:p w:rsidR="0078036B" w:rsidRPr="001E4A73" w:rsidRDefault="0078036B" w:rsidP="00C1412F">
            <w:pPr>
              <w:autoSpaceDE w:val="0"/>
              <w:autoSpaceDN w:val="0"/>
              <w:adjustRightInd w:val="0"/>
              <w:jc w:val="both"/>
              <w:rPr>
                <w:sz w:val="28"/>
                <w:szCs w:val="28"/>
              </w:rPr>
            </w:pPr>
            <w:r w:rsidRPr="001E4A73">
              <w:rPr>
                <w:sz w:val="28"/>
                <w:szCs w:val="28"/>
              </w:rPr>
              <w:t>2</w:t>
            </w:r>
          </w:p>
        </w:tc>
        <w:tc>
          <w:tcPr>
            <w:tcW w:w="3969" w:type="dxa"/>
          </w:tcPr>
          <w:p w:rsidR="0078036B" w:rsidRPr="001E4A73" w:rsidRDefault="005D356D" w:rsidP="001E4A73">
            <w:pPr>
              <w:autoSpaceDE w:val="0"/>
              <w:autoSpaceDN w:val="0"/>
              <w:adjustRightInd w:val="0"/>
              <w:rPr>
                <w:sz w:val="28"/>
                <w:szCs w:val="28"/>
              </w:rPr>
            </w:pPr>
            <w:r>
              <w:rPr>
                <w:sz w:val="28"/>
                <w:szCs w:val="28"/>
              </w:rPr>
              <w:t>Организация 2</w:t>
            </w:r>
          </w:p>
        </w:tc>
        <w:tc>
          <w:tcPr>
            <w:tcW w:w="2435" w:type="dxa"/>
          </w:tcPr>
          <w:p w:rsidR="0078036B" w:rsidRPr="001E4A73" w:rsidRDefault="001E4A73" w:rsidP="00397A4B">
            <w:pPr>
              <w:autoSpaceDE w:val="0"/>
              <w:autoSpaceDN w:val="0"/>
              <w:adjustRightInd w:val="0"/>
              <w:jc w:val="center"/>
              <w:rPr>
                <w:sz w:val="28"/>
                <w:szCs w:val="28"/>
              </w:rPr>
            </w:pPr>
            <w:r w:rsidRPr="001E4A73">
              <w:rPr>
                <w:sz w:val="28"/>
                <w:szCs w:val="28"/>
              </w:rPr>
              <w:t>5 172 791,69</w:t>
            </w:r>
          </w:p>
        </w:tc>
        <w:tc>
          <w:tcPr>
            <w:tcW w:w="2436" w:type="dxa"/>
          </w:tcPr>
          <w:p w:rsidR="0078036B" w:rsidRPr="001E4A73" w:rsidRDefault="0078036B" w:rsidP="00397A4B">
            <w:pPr>
              <w:autoSpaceDE w:val="0"/>
              <w:autoSpaceDN w:val="0"/>
              <w:adjustRightInd w:val="0"/>
              <w:jc w:val="center"/>
              <w:rPr>
                <w:sz w:val="28"/>
                <w:szCs w:val="28"/>
              </w:rPr>
            </w:pPr>
            <w:r w:rsidRPr="001E4A73">
              <w:rPr>
                <w:sz w:val="28"/>
                <w:szCs w:val="28"/>
              </w:rPr>
              <w:t>1 597 247,51</w:t>
            </w:r>
          </w:p>
        </w:tc>
      </w:tr>
      <w:tr w:rsidR="0078036B" w:rsidRPr="001E4A73" w:rsidTr="00491BA2">
        <w:tc>
          <w:tcPr>
            <w:tcW w:w="534" w:type="dxa"/>
          </w:tcPr>
          <w:p w:rsidR="0078036B" w:rsidRPr="001E4A73" w:rsidRDefault="0078036B" w:rsidP="00C1412F">
            <w:pPr>
              <w:autoSpaceDE w:val="0"/>
              <w:autoSpaceDN w:val="0"/>
              <w:adjustRightInd w:val="0"/>
              <w:jc w:val="both"/>
              <w:rPr>
                <w:sz w:val="28"/>
                <w:szCs w:val="28"/>
              </w:rPr>
            </w:pPr>
            <w:r w:rsidRPr="001E4A73">
              <w:rPr>
                <w:sz w:val="28"/>
                <w:szCs w:val="28"/>
              </w:rPr>
              <w:t>3</w:t>
            </w:r>
          </w:p>
        </w:tc>
        <w:tc>
          <w:tcPr>
            <w:tcW w:w="3969" w:type="dxa"/>
          </w:tcPr>
          <w:p w:rsidR="0078036B" w:rsidRPr="001E4A73" w:rsidRDefault="005D356D" w:rsidP="001E4A73">
            <w:pPr>
              <w:autoSpaceDE w:val="0"/>
              <w:autoSpaceDN w:val="0"/>
              <w:adjustRightInd w:val="0"/>
              <w:rPr>
                <w:sz w:val="28"/>
                <w:szCs w:val="28"/>
              </w:rPr>
            </w:pPr>
            <w:r>
              <w:rPr>
                <w:sz w:val="28"/>
                <w:szCs w:val="28"/>
              </w:rPr>
              <w:t>Организация 3</w:t>
            </w:r>
          </w:p>
        </w:tc>
        <w:tc>
          <w:tcPr>
            <w:tcW w:w="2435" w:type="dxa"/>
          </w:tcPr>
          <w:p w:rsidR="0078036B" w:rsidRPr="001E4A73" w:rsidRDefault="001E4A73" w:rsidP="00397A4B">
            <w:pPr>
              <w:autoSpaceDE w:val="0"/>
              <w:autoSpaceDN w:val="0"/>
              <w:adjustRightInd w:val="0"/>
              <w:jc w:val="center"/>
              <w:rPr>
                <w:sz w:val="28"/>
                <w:szCs w:val="28"/>
              </w:rPr>
            </w:pPr>
            <w:r w:rsidRPr="001E4A73">
              <w:rPr>
                <w:sz w:val="28"/>
                <w:szCs w:val="28"/>
              </w:rPr>
              <w:t>173 242</w:t>
            </w:r>
          </w:p>
        </w:tc>
        <w:tc>
          <w:tcPr>
            <w:tcW w:w="2436" w:type="dxa"/>
          </w:tcPr>
          <w:p w:rsidR="0078036B" w:rsidRPr="001E4A73" w:rsidRDefault="001E4A73" w:rsidP="00397A4B">
            <w:pPr>
              <w:autoSpaceDE w:val="0"/>
              <w:autoSpaceDN w:val="0"/>
              <w:adjustRightInd w:val="0"/>
              <w:jc w:val="center"/>
              <w:rPr>
                <w:sz w:val="28"/>
                <w:szCs w:val="28"/>
              </w:rPr>
            </w:pPr>
            <w:r w:rsidRPr="001E4A73">
              <w:rPr>
                <w:sz w:val="28"/>
                <w:szCs w:val="28"/>
              </w:rPr>
              <w:t>-</w:t>
            </w:r>
          </w:p>
        </w:tc>
      </w:tr>
      <w:tr w:rsidR="001E4A73" w:rsidRPr="001E4A73" w:rsidTr="00491BA2">
        <w:tc>
          <w:tcPr>
            <w:tcW w:w="534" w:type="dxa"/>
          </w:tcPr>
          <w:p w:rsidR="001E4A73" w:rsidRPr="001E4A73" w:rsidRDefault="001E4A73" w:rsidP="00C1412F">
            <w:pPr>
              <w:autoSpaceDE w:val="0"/>
              <w:autoSpaceDN w:val="0"/>
              <w:adjustRightInd w:val="0"/>
              <w:jc w:val="both"/>
              <w:rPr>
                <w:sz w:val="28"/>
                <w:szCs w:val="28"/>
              </w:rPr>
            </w:pPr>
            <w:r w:rsidRPr="001E4A73">
              <w:rPr>
                <w:sz w:val="28"/>
                <w:szCs w:val="28"/>
              </w:rPr>
              <w:t>4</w:t>
            </w:r>
          </w:p>
        </w:tc>
        <w:tc>
          <w:tcPr>
            <w:tcW w:w="3969" w:type="dxa"/>
          </w:tcPr>
          <w:p w:rsidR="001E4A73" w:rsidRPr="001E4A73" w:rsidRDefault="005D356D" w:rsidP="001E4A73">
            <w:pPr>
              <w:autoSpaceDE w:val="0"/>
              <w:autoSpaceDN w:val="0"/>
              <w:adjustRightInd w:val="0"/>
              <w:rPr>
                <w:sz w:val="28"/>
                <w:szCs w:val="28"/>
              </w:rPr>
            </w:pPr>
            <w:r>
              <w:rPr>
                <w:sz w:val="28"/>
                <w:szCs w:val="28"/>
              </w:rPr>
              <w:t>Организация 4</w:t>
            </w:r>
          </w:p>
        </w:tc>
        <w:tc>
          <w:tcPr>
            <w:tcW w:w="2435" w:type="dxa"/>
          </w:tcPr>
          <w:p w:rsidR="001E4A73" w:rsidRPr="001E4A73" w:rsidRDefault="001E4A73" w:rsidP="00397A4B">
            <w:pPr>
              <w:autoSpaceDE w:val="0"/>
              <w:autoSpaceDN w:val="0"/>
              <w:adjustRightInd w:val="0"/>
              <w:jc w:val="center"/>
              <w:rPr>
                <w:sz w:val="28"/>
                <w:szCs w:val="28"/>
              </w:rPr>
            </w:pPr>
            <w:r w:rsidRPr="001E4A73">
              <w:rPr>
                <w:sz w:val="28"/>
                <w:szCs w:val="28"/>
              </w:rPr>
              <w:t>16 413,22</w:t>
            </w:r>
          </w:p>
        </w:tc>
        <w:tc>
          <w:tcPr>
            <w:tcW w:w="2436" w:type="dxa"/>
          </w:tcPr>
          <w:p w:rsidR="001E4A73" w:rsidRPr="001E4A73" w:rsidRDefault="001E4A73" w:rsidP="00397A4B">
            <w:pPr>
              <w:autoSpaceDE w:val="0"/>
              <w:autoSpaceDN w:val="0"/>
              <w:adjustRightInd w:val="0"/>
              <w:jc w:val="center"/>
              <w:rPr>
                <w:sz w:val="28"/>
                <w:szCs w:val="28"/>
              </w:rPr>
            </w:pPr>
            <w:r w:rsidRPr="001E4A73">
              <w:rPr>
                <w:sz w:val="28"/>
                <w:szCs w:val="28"/>
              </w:rPr>
              <w:t>-</w:t>
            </w:r>
          </w:p>
        </w:tc>
      </w:tr>
      <w:tr w:rsidR="001E4A73" w:rsidRPr="001E4A73" w:rsidTr="00491BA2">
        <w:tc>
          <w:tcPr>
            <w:tcW w:w="534" w:type="dxa"/>
          </w:tcPr>
          <w:p w:rsidR="001E4A73" w:rsidRPr="001E4A73" w:rsidRDefault="001E4A73" w:rsidP="00C1412F">
            <w:pPr>
              <w:autoSpaceDE w:val="0"/>
              <w:autoSpaceDN w:val="0"/>
              <w:adjustRightInd w:val="0"/>
              <w:jc w:val="both"/>
              <w:rPr>
                <w:sz w:val="28"/>
                <w:szCs w:val="28"/>
              </w:rPr>
            </w:pPr>
          </w:p>
        </w:tc>
        <w:tc>
          <w:tcPr>
            <w:tcW w:w="3969" w:type="dxa"/>
          </w:tcPr>
          <w:p w:rsidR="001E4A73" w:rsidRPr="001E4A73" w:rsidRDefault="001E4A73" w:rsidP="001E4A73">
            <w:pPr>
              <w:autoSpaceDE w:val="0"/>
              <w:autoSpaceDN w:val="0"/>
              <w:adjustRightInd w:val="0"/>
              <w:rPr>
                <w:sz w:val="28"/>
                <w:szCs w:val="28"/>
              </w:rPr>
            </w:pPr>
            <w:r w:rsidRPr="001E4A73">
              <w:rPr>
                <w:sz w:val="28"/>
                <w:szCs w:val="28"/>
              </w:rPr>
              <w:t>Всего</w:t>
            </w:r>
          </w:p>
        </w:tc>
        <w:tc>
          <w:tcPr>
            <w:tcW w:w="2435" w:type="dxa"/>
          </w:tcPr>
          <w:p w:rsidR="001E4A73" w:rsidRPr="001E4A73" w:rsidRDefault="001E4A73" w:rsidP="00397A4B">
            <w:pPr>
              <w:autoSpaceDE w:val="0"/>
              <w:autoSpaceDN w:val="0"/>
              <w:adjustRightInd w:val="0"/>
              <w:jc w:val="center"/>
              <w:rPr>
                <w:sz w:val="28"/>
                <w:szCs w:val="28"/>
              </w:rPr>
            </w:pPr>
            <w:r w:rsidRPr="001E4A73">
              <w:rPr>
                <w:sz w:val="28"/>
                <w:szCs w:val="28"/>
              </w:rPr>
              <w:t>7 232 026,06</w:t>
            </w:r>
          </w:p>
        </w:tc>
        <w:tc>
          <w:tcPr>
            <w:tcW w:w="2436" w:type="dxa"/>
          </w:tcPr>
          <w:p w:rsidR="001E4A73" w:rsidRPr="001E4A73" w:rsidRDefault="001E4A73" w:rsidP="00397A4B">
            <w:pPr>
              <w:autoSpaceDE w:val="0"/>
              <w:autoSpaceDN w:val="0"/>
              <w:adjustRightInd w:val="0"/>
              <w:jc w:val="center"/>
              <w:rPr>
                <w:sz w:val="28"/>
                <w:szCs w:val="28"/>
              </w:rPr>
            </w:pPr>
            <w:r w:rsidRPr="001E4A73">
              <w:rPr>
                <w:sz w:val="28"/>
                <w:szCs w:val="28"/>
              </w:rPr>
              <w:t>2 164 176,25</w:t>
            </w:r>
          </w:p>
        </w:tc>
      </w:tr>
    </w:tbl>
    <w:p w:rsidR="00916DD5" w:rsidRDefault="00916DD5" w:rsidP="00CA2EAA">
      <w:pPr>
        <w:autoSpaceDE w:val="0"/>
        <w:autoSpaceDN w:val="0"/>
        <w:adjustRightInd w:val="0"/>
        <w:ind w:firstLine="709"/>
        <w:jc w:val="both"/>
        <w:rPr>
          <w:sz w:val="28"/>
          <w:szCs w:val="28"/>
        </w:rPr>
      </w:pPr>
    </w:p>
    <w:p w:rsidR="00CA2EAA" w:rsidRPr="00CA2EAA" w:rsidRDefault="00CA2EAA" w:rsidP="00CA2EAA">
      <w:pPr>
        <w:autoSpaceDE w:val="0"/>
        <w:autoSpaceDN w:val="0"/>
        <w:adjustRightInd w:val="0"/>
        <w:ind w:firstLine="709"/>
        <w:jc w:val="both"/>
        <w:rPr>
          <w:sz w:val="28"/>
          <w:szCs w:val="28"/>
        </w:rPr>
      </w:pPr>
      <w:r>
        <w:rPr>
          <w:sz w:val="28"/>
          <w:szCs w:val="28"/>
        </w:rPr>
        <w:t xml:space="preserve">По </w:t>
      </w:r>
      <w:r w:rsidRPr="00CA2EAA">
        <w:rPr>
          <w:sz w:val="28"/>
          <w:szCs w:val="28"/>
        </w:rPr>
        <w:t>информации разработчика акта в настоящее время на 2019 год отсутствуют лимиты бюджетных средств на предоставление субсидий в целях возмещения части затрат в связи с оплатой труда инвалидов юридическим лицам, не являющимся государственными (муниципальными) учреждениями, осуществляющим деятельность на территории Ульяновской области</w:t>
      </w:r>
      <w:r>
        <w:rPr>
          <w:sz w:val="28"/>
          <w:szCs w:val="28"/>
        </w:rPr>
        <w:t>.</w:t>
      </w:r>
    </w:p>
    <w:p w:rsidR="00557B69" w:rsidRDefault="00557B69" w:rsidP="00557B69">
      <w:pPr>
        <w:autoSpaceDE w:val="0"/>
        <w:autoSpaceDN w:val="0"/>
        <w:adjustRightInd w:val="0"/>
        <w:ind w:firstLine="709"/>
        <w:jc w:val="both"/>
        <w:rPr>
          <w:sz w:val="28"/>
          <w:szCs w:val="28"/>
        </w:rPr>
      </w:pPr>
      <w:r w:rsidRPr="006D3FDC">
        <w:rPr>
          <w:sz w:val="28"/>
          <w:szCs w:val="28"/>
        </w:rPr>
        <w:t xml:space="preserve">Таким образом, принятие проекта акта </w:t>
      </w:r>
      <w:r w:rsidR="00CA2EAA">
        <w:rPr>
          <w:sz w:val="28"/>
          <w:szCs w:val="28"/>
        </w:rPr>
        <w:t xml:space="preserve">направлено на решение </w:t>
      </w:r>
      <w:proofErr w:type="gramStart"/>
      <w:r w:rsidR="00CA2EAA">
        <w:rPr>
          <w:sz w:val="28"/>
          <w:szCs w:val="28"/>
        </w:rPr>
        <w:t>проблемы дефицита средств областного бюджета Ульяновской области</w:t>
      </w:r>
      <w:proofErr w:type="gramEnd"/>
      <w:r w:rsidR="00CA2EAA">
        <w:rPr>
          <w:sz w:val="28"/>
          <w:szCs w:val="28"/>
        </w:rPr>
        <w:t xml:space="preserve"> в части предоставления субсидии</w:t>
      </w:r>
      <w:r w:rsidRPr="006D3FDC">
        <w:rPr>
          <w:sz w:val="28"/>
          <w:szCs w:val="28"/>
        </w:rPr>
        <w:t>.</w:t>
      </w:r>
    </w:p>
    <w:p w:rsidR="00557B69" w:rsidRDefault="00557B69" w:rsidP="00557B69">
      <w:pPr>
        <w:autoSpaceDE w:val="0"/>
        <w:autoSpaceDN w:val="0"/>
        <w:adjustRightInd w:val="0"/>
        <w:ind w:firstLine="709"/>
        <w:jc w:val="both"/>
        <w:rPr>
          <w:sz w:val="28"/>
          <w:szCs w:val="28"/>
        </w:rPr>
      </w:pPr>
    </w:p>
    <w:p w:rsidR="004473E0" w:rsidRPr="00945FB6" w:rsidRDefault="004473E0" w:rsidP="00085355">
      <w:pPr>
        <w:autoSpaceDE w:val="0"/>
        <w:autoSpaceDN w:val="0"/>
        <w:adjustRightInd w:val="0"/>
        <w:ind w:firstLine="720"/>
        <w:jc w:val="both"/>
        <w:rPr>
          <w:b/>
          <w:sz w:val="28"/>
          <w:szCs w:val="28"/>
        </w:rPr>
      </w:pPr>
      <w:r w:rsidRPr="005C4DC8">
        <w:rPr>
          <w:b/>
          <w:sz w:val="28"/>
          <w:szCs w:val="28"/>
        </w:rPr>
        <w:t xml:space="preserve">3. Обоснование целей </w:t>
      </w:r>
      <w:r w:rsidRPr="00945FB6">
        <w:rPr>
          <w:b/>
          <w:sz w:val="28"/>
          <w:szCs w:val="28"/>
        </w:rPr>
        <w:t>предлагаемого регулирования.</w:t>
      </w:r>
    </w:p>
    <w:p w:rsidR="00CA18F3" w:rsidRPr="00945FB6" w:rsidRDefault="00CA18F3" w:rsidP="00CA18F3">
      <w:pPr>
        <w:ind w:firstLine="709"/>
        <w:jc w:val="both"/>
        <w:rPr>
          <w:sz w:val="28"/>
          <w:szCs w:val="28"/>
        </w:rPr>
      </w:pPr>
      <w:r w:rsidRPr="00945FB6">
        <w:rPr>
          <w:sz w:val="28"/>
          <w:szCs w:val="28"/>
        </w:rPr>
        <w:t>По мнению разработчика акта, основной целью разработки п</w:t>
      </w:r>
      <w:r w:rsidR="00F35594" w:rsidRPr="00945FB6">
        <w:rPr>
          <w:sz w:val="28"/>
          <w:szCs w:val="28"/>
        </w:rPr>
        <w:t>редлагаемого регулирования являе</w:t>
      </w:r>
      <w:r w:rsidRPr="00945FB6">
        <w:rPr>
          <w:sz w:val="28"/>
          <w:szCs w:val="28"/>
        </w:rPr>
        <w:t>тся:</w:t>
      </w:r>
    </w:p>
    <w:p w:rsidR="00A804AA" w:rsidRPr="00945FB6" w:rsidRDefault="00A804AA" w:rsidP="00A804AA">
      <w:pPr>
        <w:ind w:firstLine="709"/>
        <w:jc w:val="right"/>
        <w:rPr>
          <w:sz w:val="28"/>
          <w:szCs w:val="28"/>
        </w:rPr>
      </w:pPr>
      <w:r w:rsidRPr="00945FB6">
        <w:rPr>
          <w:sz w:val="28"/>
          <w:szCs w:val="28"/>
        </w:rPr>
        <w:t xml:space="preserve">Таблица </w:t>
      </w:r>
      <w:r w:rsidR="0070653A">
        <w:rPr>
          <w:sz w:val="28"/>
          <w:szCs w:val="28"/>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2"/>
        <w:gridCol w:w="2976"/>
      </w:tblGrid>
      <w:tr w:rsidR="00390379" w:rsidRPr="00945FB6" w:rsidTr="002C7C7C">
        <w:tc>
          <w:tcPr>
            <w:tcW w:w="4361" w:type="dxa"/>
          </w:tcPr>
          <w:p w:rsidR="00390379" w:rsidRPr="00945FB6" w:rsidRDefault="00390379" w:rsidP="00D219B4">
            <w:pPr>
              <w:jc w:val="center"/>
              <w:rPr>
                <w:b/>
              </w:rPr>
            </w:pPr>
            <w:r w:rsidRPr="00945FB6">
              <w:rPr>
                <w:b/>
              </w:rPr>
              <w:t>Описание целей предлагаемого регулирования, их соотношение с проблемой</w:t>
            </w:r>
          </w:p>
        </w:tc>
        <w:tc>
          <w:tcPr>
            <w:tcW w:w="2552" w:type="dxa"/>
          </w:tcPr>
          <w:p w:rsidR="00390379" w:rsidRPr="00945FB6" w:rsidRDefault="00390379" w:rsidP="00390379">
            <w:pPr>
              <w:jc w:val="center"/>
              <w:rPr>
                <w:b/>
              </w:rPr>
            </w:pPr>
            <w:r w:rsidRPr="00945FB6">
              <w:rPr>
                <w:b/>
              </w:rPr>
              <w:t>Сроки достижения целей предлагаемого регулирования</w:t>
            </w:r>
          </w:p>
        </w:tc>
        <w:tc>
          <w:tcPr>
            <w:tcW w:w="2976" w:type="dxa"/>
          </w:tcPr>
          <w:p w:rsidR="00390379" w:rsidRPr="00945FB6" w:rsidRDefault="00390379" w:rsidP="00D219B4">
            <w:pPr>
              <w:jc w:val="center"/>
              <w:rPr>
                <w:b/>
              </w:rPr>
            </w:pPr>
            <w:r w:rsidRPr="00945FB6">
              <w:rPr>
                <w:b/>
              </w:rPr>
              <w:t xml:space="preserve">Индикаторы достижения целей регулирования </w:t>
            </w:r>
          </w:p>
          <w:p w:rsidR="00390379" w:rsidRPr="00945FB6" w:rsidRDefault="00390379" w:rsidP="00D219B4">
            <w:pPr>
              <w:jc w:val="center"/>
              <w:rPr>
                <w:b/>
              </w:rPr>
            </w:pPr>
            <w:r w:rsidRPr="00945FB6">
              <w:rPr>
                <w:b/>
              </w:rPr>
              <w:t>по годам</w:t>
            </w:r>
          </w:p>
        </w:tc>
      </w:tr>
      <w:tr w:rsidR="002C7C7C" w:rsidRPr="004F238C" w:rsidTr="002C7C7C">
        <w:tc>
          <w:tcPr>
            <w:tcW w:w="4361" w:type="dxa"/>
          </w:tcPr>
          <w:p w:rsidR="002C7C7C" w:rsidRPr="00945FB6" w:rsidRDefault="002C7C7C" w:rsidP="008B2FCA">
            <w:pPr>
              <w:jc w:val="both"/>
              <w:rPr>
                <w:i/>
                <w:sz w:val="22"/>
                <w:szCs w:val="22"/>
              </w:rPr>
            </w:pPr>
            <w:r w:rsidRPr="00945FB6">
              <w:rPr>
                <w:sz w:val="22"/>
                <w:szCs w:val="22"/>
              </w:rPr>
              <w:t xml:space="preserve">Приостановление до 01 января 2020 года действия подпункта 14 пункта 4 Положения о порядке финансирования мероприятий по содействию занятости населения, утверждённого постановлением Правительства Ульяновской области от 22.12.2011 № 632-П «Об утверждении Положения о порядке финансирования мероприятий по содействию занятости населения» </w:t>
            </w:r>
          </w:p>
        </w:tc>
        <w:tc>
          <w:tcPr>
            <w:tcW w:w="2552" w:type="dxa"/>
          </w:tcPr>
          <w:p w:rsidR="002C7C7C" w:rsidRPr="00945FB6" w:rsidRDefault="002C7C7C" w:rsidP="008B2FCA">
            <w:pPr>
              <w:jc w:val="center"/>
              <w:rPr>
                <w:sz w:val="22"/>
                <w:szCs w:val="22"/>
              </w:rPr>
            </w:pPr>
            <w:r w:rsidRPr="00945FB6">
              <w:rPr>
                <w:sz w:val="22"/>
                <w:szCs w:val="22"/>
              </w:rPr>
              <w:t>январь 2020 года</w:t>
            </w:r>
          </w:p>
          <w:p w:rsidR="002C7C7C" w:rsidRPr="00945FB6" w:rsidRDefault="002C7C7C" w:rsidP="008B2FCA">
            <w:pPr>
              <w:jc w:val="both"/>
              <w:rPr>
                <w:sz w:val="22"/>
                <w:szCs w:val="22"/>
              </w:rPr>
            </w:pPr>
          </w:p>
        </w:tc>
        <w:tc>
          <w:tcPr>
            <w:tcW w:w="2976" w:type="dxa"/>
          </w:tcPr>
          <w:p w:rsidR="002C7C7C" w:rsidRPr="002C7C7C" w:rsidRDefault="002C7C7C" w:rsidP="008B2FCA">
            <w:pPr>
              <w:jc w:val="center"/>
              <w:rPr>
                <w:sz w:val="22"/>
                <w:szCs w:val="22"/>
              </w:rPr>
            </w:pPr>
            <w:r w:rsidRPr="00945FB6">
              <w:rPr>
                <w:sz w:val="22"/>
                <w:szCs w:val="22"/>
              </w:rPr>
              <w:t>-</w:t>
            </w:r>
          </w:p>
        </w:tc>
      </w:tr>
    </w:tbl>
    <w:p w:rsidR="005C4DC8" w:rsidRPr="005C4DC8" w:rsidRDefault="00D434F0" w:rsidP="00D434F0">
      <w:pPr>
        <w:autoSpaceDE w:val="0"/>
        <w:autoSpaceDN w:val="0"/>
        <w:adjustRightInd w:val="0"/>
        <w:ind w:firstLine="709"/>
        <w:jc w:val="both"/>
        <w:rPr>
          <w:sz w:val="28"/>
        </w:rPr>
      </w:pPr>
      <w:r w:rsidRPr="005C4DC8">
        <w:rPr>
          <w:sz w:val="28"/>
        </w:rPr>
        <w:t xml:space="preserve">В целом принятие проекта </w:t>
      </w:r>
      <w:r w:rsidR="001B66C4" w:rsidRPr="005C4DC8">
        <w:rPr>
          <w:sz w:val="28"/>
        </w:rPr>
        <w:t>акта способствует</w:t>
      </w:r>
      <w:r w:rsidR="005C4DC8" w:rsidRPr="005C4DC8">
        <w:rPr>
          <w:sz w:val="28"/>
        </w:rPr>
        <w:t xml:space="preserve"> экономии бюджетных средств и </w:t>
      </w:r>
      <w:r w:rsidR="00B40199">
        <w:rPr>
          <w:sz w:val="28"/>
        </w:rPr>
        <w:t xml:space="preserve">позволит </w:t>
      </w:r>
      <w:r w:rsidR="002C7C7C">
        <w:rPr>
          <w:sz w:val="28"/>
        </w:rPr>
        <w:t>провести анализ эффективности действия Положения</w:t>
      </w:r>
      <w:r w:rsidR="00B2332C">
        <w:rPr>
          <w:sz w:val="28"/>
        </w:rPr>
        <w:t xml:space="preserve"> в части влияния выплачиваемых компенсаций работодателям на повышение занятости инвалидов.</w:t>
      </w:r>
    </w:p>
    <w:p w:rsidR="005C4DC8" w:rsidRDefault="005C4DC8" w:rsidP="00D434F0">
      <w:pPr>
        <w:autoSpaceDE w:val="0"/>
        <w:autoSpaceDN w:val="0"/>
        <w:adjustRightInd w:val="0"/>
        <w:ind w:firstLine="709"/>
        <w:jc w:val="both"/>
        <w:rPr>
          <w:sz w:val="28"/>
          <w:highlight w:val="yellow"/>
        </w:rPr>
      </w:pPr>
    </w:p>
    <w:p w:rsidR="00464B10" w:rsidRPr="009A6EA9" w:rsidRDefault="00464B10" w:rsidP="00464B10">
      <w:pPr>
        <w:ind w:firstLine="708"/>
        <w:jc w:val="both"/>
        <w:rPr>
          <w:sz w:val="28"/>
          <w:szCs w:val="28"/>
        </w:rPr>
      </w:pPr>
      <w:r w:rsidRPr="009A6EA9">
        <w:rPr>
          <w:b/>
          <w:sz w:val="28"/>
          <w:szCs w:val="28"/>
        </w:rPr>
        <w:t xml:space="preserve">4. Анализ </w:t>
      </w:r>
      <w:r w:rsidR="00815572" w:rsidRPr="009A6EA9">
        <w:rPr>
          <w:b/>
          <w:sz w:val="28"/>
          <w:szCs w:val="28"/>
        </w:rPr>
        <w:t xml:space="preserve">международного </w:t>
      </w:r>
      <w:r w:rsidRPr="009A6EA9">
        <w:rPr>
          <w:b/>
          <w:sz w:val="28"/>
          <w:szCs w:val="28"/>
        </w:rPr>
        <w:t>опыта</w:t>
      </w:r>
      <w:r w:rsidR="00815572" w:rsidRPr="009A6EA9">
        <w:rPr>
          <w:b/>
          <w:sz w:val="28"/>
          <w:szCs w:val="28"/>
        </w:rPr>
        <w:t xml:space="preserve"> и опыта субъектов</w:t>
      </w:r>
      <w:r w:rsidRPr="009A6EA9">
        <w:rPr>
          <w:b/>
          <w:sz w:val="28"/>
          <w:szCs w:val="28"/>
        </w:rPr>
        <w:t xml:space="preserve"> Российской Федерации в соответствующей сфере</w:t>
      </w:r>
      <w:r w:rsidRPr="009A6EA9">
        <w:rPr>
          <w:sz w:val="28"/>
          <w:szCs w:val="28"/>
        </w:rPr>
        <w:t>.</w:t>
      </w:r>
    </w:p>
    <w:p w:rsidR="00930DA5" w:rsidRPr="00945FB6" w:rsidRDefault="00930DA5" w:rsidP="00605462">
      <w:pPr>
        <w:autoSpaceDE w:val="0"/>
        <w:autoSpaceDN w:val="0"/>
        <w:adjustRightInd w:val="0"/>
        <w:ind w:firstLine="709"/>
        <w:jc w:val="both"/>
        <w:rPr>
          <w:sz w:val="28"/>
          <w:szCs w:val="28"/>
        </w:rPr>
      </w:pPr>
      <w:r w:rsidRPr="009A6EA9">
        <w:rPr>
          <w:sz w:val="28"/>
          <w:szCs w:val="28"/>
        </w:rPr>
        <w:t xml:space="preserve">По итогам мониторинга регионального законодательства в </w:t>
      </w:r>
      <w:r w:rsidR="00DC13F7">
        <w:rPr>
          <w:sz w:val="28"/>
          <w:szCs w:val="28"/>
        </w:rPr>
        <w:t xml:space="preserve">части </w:t>
      </w:r>
      <w:r w:rsidR="00DC13F7" w:rsidRPr="00CA2EAA">
        <w:rPr>
          <w:sz w:val="28"/>
          <w:szCs w:val="28"/>
        </w:rPr>
        <w:t>возмещения части затрат в связи с оплатой тру</w:t>
      </w:r>
      <w:r w:rsidR="00DC13F7">
        <w:rPr>
          <w:sz w:val="28"/>
          <w:szCs w:val="28"/>
        </w:rPr>
        <w:t xml:space="preserve">да инвалидов юридическим лицам </w:t>
      </w:r>
      <w:r w:rsidR="001C41FC" w:rsidRPr="009A6EA9">
        <w:rPr>
          <w:sz w:val="28"/>
          <w:szCs w:val="28"/>
        </w:rPr>
        <w:t xml:space="preserve">установлено, что схожие нормативные правовые акты </w:t>
      </w:r>
      <w:r w:rsidR="007752C2" w:rsidRPr="009A6EA9">
        <w:rPr>
          <w:sz w:val="28"/>
          <w:szCs w:val="28"/>
        </w:rPr>
        <w:t xml:space="preserve">были </w:t>
      </w:r>
      <w:r w:rsidR="001C41FC" w:rsidRPr="009A6EA9">
        <w:rPr>
          <w:sz w:val="28"/>
          <w:szCs w:val="28"/>
        </w:rPr>
        <w:t xml:space="preserve">приняты в </w:t>
      </w:r>
      <w:r w:rsidR="00074F6D" w:rsidRPr="009A6EA9">
        <w:rPr>
          <w:sz w:val="28"/>
          <w:szCs w:val="28"/>
        </w:rPr>
        <w:t>ряде</w:t>
      </w:r>
      <w:r w:rsidR="001C41FC" w:rsidRPr="009A6EA9">
        <w:rPr>
          <w:sz w:val="28"/>
          <w:szCs w:val="28"/>
        </w:rPr>
        <w:t xml:space="preserve"> </w:t>
      </w:r>
      <w:r w:rsidR="001C41FC" w:rsidRPr="00945FB6">
        <w:rPr>
          <w:sz w:val="28"/>
          <w:szCs w:val="28"/>
        </w:rPr>
        <w:t xml:space="preserve">субъектов </w:t>
      </w:r>
      <w:r w:rsidR="00605462" w:rsidRPr="00945FB6">
        <w:rPr>
          <w:sz w:val="28"/>
          <w:szCs w:val="28"/>
        </w:rPr>
        <w:t>Р</w:t>
      </w:r>
      <w:r w:rsidR="007752C2" w:rsidRPr="00945FB6">
        <w:rPr>
          <w:sz w:val="28"/>
          <w:szCs w:val="28"/>
        </w:rPr>
        <w:t>оссийской Федерации. Так, например:</w:t>
      </w:r>
    </w:p>
    <w:p w:rsidR="00860A3B" w:rsidRPr="00945FB6" w:rsidRDefault="00860A3B" w:rsidP="00860A3B">
      <w:pPr>
        <w:autoSpaceDE w:val="0"/>
        <w:autoSpaceDN w:val="0"/>
        <w:adjustRightInd w:val="0"/>
        <w:spacing w:after="60"/>
        <w:ind w:firstLine="709"/>
        <w:jc w:val="right"/>
      </w:pPr>
      <w:r w:rsidRPr="00945FB6">
        <w:t xml:space="preserve">Таблица </w:t>
      </w:r>
      <w:r w:rsidR="0070653A">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567"/>
        <w:gridCol w:w="4568"/>
      </w:tblGrid>
      <w:tr w:rsidR="00860A3B" w:rsidRPr="00945FB6" w:rsidTr="00817802">
        <w:trPr>
          <w:trHeight w:val="411"/>
          <w:tblHeader/>
        </w:trPr>
        <w:tc>
          <w:tcPr>
            <w:tcW w:w="504" w:type="dxa"/>
            <w:vAlign w:val="center"/>
          </w:tcPr>
          <w:p w:rsidR="00860A3B" w:rsidRPr="00945FB6" w:rsidRDefault="00860A3B" w:rsidP="00817802">
            <w:pPr>
              <w:autoSpaceDE w:val="0"/>
              <w:autoSpaceDN w:val="0"/>
              <w:adjustRightInd w:val="0"/>
              <w:spacing w:line="240" w:lineRule="exact"/>
              <w:jc w:val="center"/>
              <w:rPr>
                <w:b/>
              </w:rPr>
            </w:pPr>
            <w:r w:rsidRPr="00945FB6">
              <w:rPr>
                <w:b/>
              </w:rPr>
              <w:t>№</w:t>
            </w:r>
          </w:p>
        </w:tc>
        <w:tc>
          <w:tcPr>
            <w:tcW w:w="4567" w:type="dxa"/>
            <w:vAlign w:val="center"/>
          </w:tcPr>
          <w:p w:rsidR="00860A3B" w:rsidRPr="00945FB6" w:rsidRDefault="00860A3B" w:rsidP="00817802">
            <w:pPr>
              <w:autoSpaceDE w:val="0"/>
              <w:autoSpaceDN w:val="0"/>
              <w:adjustRightInd w:val="0"/>
              <w:spacing w:line="220" w:lineRule="exact"/>
              <w:jc w:val="center"/>
              <w:rPr>
                <w:b/>
              </w:rPr>
            </w:pPr>
            <w:r w:rsidRPr="00945FB6">
              <w:rPr>
                <w:b/>
              </w:rPr>
              <w:t xml:space="preserve">Субъект РФ / </w:t>
            </w:r>
            <w:r w:rsidRPr="00945FB6">
              <w:rPr>
                <w:b/>
              </w:rPr>
              <w:br/>
              <w:t>Наименование НПА</w:t>
            </w:r>
          </w:p>
        </w:tc>
        <w:tc>
          <w:tcPr>
            <w:tcW w:w="4568" w:type="dxa"/>
            <w:vAlign w:val="center"/>
          </w:tcPr>
          <w:p w:rsidR="00860A3B" w:rsidRPr="00945FB6" w:rsidRDefault="00860A3B" w:rsidP="00817802">
            <w:pPr>
              <w:autoSpaceDE w:val="0"/>
              <w:autoSpaceDN w:val="0"/>
              <w:adjustRightInd w:val="0"/>
              <w:spacing w:line="220" w:lineRule="exact"/>
              <w:jc w:val="center"/>
              <w:rPr>
                <w:b/>
              </w:rPr>
            </w:pPr>
            <w:r w:rsidRPr="00945FB6">
              <w:rPr>
                <w:b/>
              </w:rPr>
              <w:t xml:space="preserve">Краткое описание </w:t>
            </w:r>
            <w:r w:rsidRPr="00945FB6">
              <w:rPr>
                <w:b/>
              </w:rPr>
              <w:br/>
              <w:t>сферы регулирования</w:t>
            </w:r>
          </w:p>
        </w:tc>
      </w:tr>
      <w:tr w:rsidR="00860A3B" w:rsidRPr="00860A3B" w:rsidTr="00817802">
        <w:tc>
          <w:tcPr>
            <w:tcW w:w="504" w:type="dxa"/>
          </w:tcPr>
          <w:p w:rsidR="00860A3B" w:rsidRPr="00945FB6" w:rsidRDefault="00860A3B" w:rsidP="00860A3B">
            <w:pPr>
              <w:numPr>
                <w:ilvl w:val="0"/>
                <w:numId w:val="6"/>
              </w:numPr>
              <w:autoSpaceDE w:val="0"/>
              <w:autoSpaceDN w:val="0"/>
              <w:adjustRightInd w:val="0"/>
              <w:spacing w:before="60" w:after="60"/>
              <w:jc w:val="center"/>
            </w:pPr>
          </w:p>
        </w:tc>
        <w:tc>
          <w:tcPr>
            <w:tcW w:w="4567" w:type="dxa"/>
          </w:tcPr>
          <w:p w:rsidR="00860A3B" w:rsidRPr="00945FB6" w:rsidRDefault="00860A3B" w:rsidP="00817802">
            <w:pPr>
              <w:autoSpaceDE w:val="0"/>
              <w:autoSpaceDN w:val="0"/>
              <w:adjustRightInd w:val="0"/>
              <w:spacing w:before="60" w:after="60" w:line="220" w:lineRule="exact"/>
              <w:rPr>
                <w:b/>
                <w:u w:val="single"/>
              </w:rPr>
            </w:pPr>
            <w:r w:rsidRPr="00945FB6">
              <w:rPr>
                <w:b/>
                <w:u w:val="single"/>
              </w:rPr>
              <w:t>Республика Татарстан</w:t>
            </w:r>
          </w:p>
          <w:p w:rsidR="00860A3B" w:rsidRPr="00945FB6" w:rsidRDefault="00860A3B" w:rsidP="00817802">
            <w:pPr>
              <w:autoSpaceDE w:val="0"/>
              <w:autoSpaceDN w:val="0"/>
              <w:adjustRightInd w:val="0"/>
              <w:spacing w:before="60" w:after="60" w:line="220" w:lineRule="exact"/>
              <w:rPr>
                <w:b/>
                <w:u w:val="single"/>
              </w:rPr>
            </w:pPr>
            <w:r w:rsidRPr="00945FB6">
              <w:t xml:space="preserve">Постановление Кабинета Министров Республики Татарстан от 23.01.2015 № 35 "Об утверждении Порядка предоставления субсидии из бюджета Республики Татарстан на сохранение рабочих мест инвалидов на предприятиях, образованных общественными объединениями инвалидов, </w:t>
            </w:r>
            <w:r w:rsidRPr="00945FB6">
              <w:br/>
              <w:t>в 2015 - 2020 годах"</w:t>
            </w:r>
          </w:p>
        </w:tc>
        <w:tc>
          <w:tcPr>
            <w:tcW w:w="4568" w:type="dxa"/>
          </w:tcPr>
          <w:p w:rsidR="00860A3B" w:rsidRPr="00945FB6" w:rsidRDefault="00860A3B" w:rsidP="00817802">
            <w:pPr>
              <w:autoSpaceDE w:val="0"/>
              <w:autoSpaceDN w:val="0"/>
              <w:adjustRightInd w:val="0"/>
              <w:spacing w:before="60" w:line="220" w:lineRule="exact"/>
              <w:jc w:val="both"/>
            </w:pPr>
            <w:r w:rsidRPr="00945FB6">
              <w:t xml:space="preserve">Субсидия предоставляется юридическим лицам (хозяйственным товариществам (обществам)), образованным общественными объединениями инвалидов, если в общем числе работников предприятия инвалиды составляют не менее 50% и доля расходов на оплату труда инвалидов в общих расходах на оплату труда составляет </w:t>
            </w:r>
            <w:r w:rsidRPr="00945FB6">
              <w:br/>
              <w:t>не менее 25%.</w:t>
            </w:r>
          </w:p>
          <w:p w:rsidR="00860A3B" w:rsidRPr="00945FB6" w:rsidRDefault="00860A3B" w:rsidP="00817802">
            <w:pPr>
              <w:autoSpaceDE w:val="0"/>
              <w:autoSpaceDN w:val="0"/>
              <w:adjustRightInd w:val="0"/>
              <w:spacing w:after="60" w:line="220" w:lineRule="exact"/>
              <w:jc w:val="both"/>
            </w:pPr>
            <w:r w:rsidRPr="00945FB6">
              <w:t xml:space="preserve">Размер субсидии на оплату труда одного инвалида в месяц определяется </w:t>
            </w:r>
            <w:r w:rsidRPr="00945FB6">
              <w:rPr>
                <w:u w:val="single"/>
              </w:rPr>
              <w:t xml:space="preserve">из расчёта минимального </w:t>
            </w:r>
            <w:proofErr w:type="gramStart"/>
            <w:r w:rsidRPr="00945FB6">
              <w:rPr>
                <w:u w:val="single"/>
              </w:rPr>
              <w:t>размера оплаты труд</w:t>
            </w:r>
            <w:r w:rsidRPr="00945FB6">
              <w:t>а</w:t>
            </w:r>
            <w:proofErr w:type="gramEnd"/>
            <w:r w:rsidRPr="00945FB6">
              <w:t xml:space="preserve">, </w:t>
            </w:r>
            <w:r w:rsidRPr="00945FB6">
              <w:rPr>
                <w:u w:val="single"/>
              </w:rPr>
              <w:t>увеличенного на страховые взносы</w:t>
            </w:r>
            <w:r w:rsidRPr="00945FB6">
              <w:t xml:space="preserve"> </w:t>
            </w:r>
            <w:r w:rsidRPr="00945FB6">
              <w:br/>
              <w:t>в государственные внебюджетные фонды, за пропорционально отработанное время.</w:t>
            </w:r>
          </w:p>
          <w:p w:rsidR="00860A3B" w:rsidRPr="00211729" w:rsidRDefault="00860A3B" w:rsidP="00817802">
            <w:pPr>
              <w:autoSpaceDE w:val="0"/>
              <w:autoSpaceDN w:val="0"/>
              <w:adjustRightInd w:val="0"/>
              <w:spacing w:before="60" w:after="60" w:line="220" w:lineRule="exact"/>
              <w:jc w:val="both"/>
            </w:pPr>
            <w:r w:rsidRPr="00945FB6">
              <w:t xml:space="preserve">Сумма субсидии не может превышать суммы выплаченной заработной платы инвалидам </w:t>
            </w:r>
            <w:r w:rsidRPr="00945FB6">
              <w:rPr>
                <w:u w:val="single"/>
              </w:rPr>
              <w:t>за шесть календарных месяцев</w:t>
            </w:r>
            <w:r w:rsidRPr="00945FB6">
              <w:t xml:space="preserve"> подряд текущего финансового года.</w:t>
            </w:r>
          </w:p>
        </w:tc>
      </w:tr>
      <w:tr w:rsidR="00860A3B" w:rsidRPr="00860A3B" w:rsidTr="00817802">
        <w:tc>
          <w:tcPr>
            <w:tcW w:w="504" w:type="dxa"/>
          </w:tcPr>
          <w:p w:rsidR="00860A3B" w:rsidRPr="00211729" w:rsidRDefault="00860A3B" w:rsidP="00860A3B">
            <w:pPr>
              <w:numPr>
                <w:ilvl w:val="0"/>
                <w:numId w:val="6"/>
              </w:numPr>
              <w:autoSpaceDE w:val="0"/>
              <w:autoSpaceDN w:val="0"/>
              <w:adjustRightInd w:val="0"/>
              <w:spacing w:before="60" w:after="60"/>
              <w:jc w:val="center"/>
            </w:pPr>
          </w:p>
        </w:tc>
        <w:tc>
          <w:tcPr>
            <w:tcW w:w="4567" w:type="dxa"/>
          </w:tcPr>
          <w:p w:rsidR="00860A3B" w:rsidRPr="00211729" w:rsidRDefault="00860A3B" w:rsidP="00817802">
            <w:pPr>
              <w:autoSpaceDE w:val="0"/>
              <w:autoSpaceDN w:val="0"/>
              <w:adjustRightInd w:val="0"/>
              <w:spacing w:before="60" w:after="60" w:line="220" w:lineRule="exact"/>
              <w:rPr>
                <w:b/>
                <w:u w:val="single"/>
              </w:rPr>
            </w:pPr>
            <w:r w:rsidRPr="00211729">
              <w:rPr>
                <w:b/>
                <w:u w:val="single"/>
              </w:rPr>
              <w:t>Приморский край</w:t>
            </w:r>
          </w:p>
          <w:p w:rsidR="00860A3B" w:rsidRPr="00211729" w:rsidRDefault="00860A3B" w:rsidP="00817802">
            <w:pPr>
              <w:autoSpaceDE w:val="0"/>
              <w:autoSpaceDN w:val="0"/>
              <w:adjustRightInd w:val="0"/>
              <w:spacing w:before="60" w:after="60" w:line="220" w:lineRule="exact"/>
            </w:pPr>
            <w:r w:rsidRPr="00211729">
              <w:t xml:space="preserve">Постановление Администрации Приморского края от 11.03.2016 № 89-па "Об утверждении порядка </w:t>
            </w:r>
            <w:r w:rsidRPr="00211729">
              <w:lastRenderedPageBreak/>
              <w:t xml:space="preserve">предоставления субсидий из краевого бюджета работодателям – организациям (за исключением государственных (муниципальных) учреждений) </w:t>
            </w:r>
            <w:r w:rsidRPr="00211729">
              <w:br/>
              <w:t xml:space="preserve">и индивидуальным предпринимателям </w:t>
            </w:r>
            <w:r w:rsidRPr="00211729">
              <w:br/>
              <w:t xml:space="preserve">на возмещение затрат, связанных </w:t>
            </w:r>
            <w:r w:rsidRPr="00211729">
              <w:br/>
              <w:t xml:space="preserve">с оплатой труда инвалидов, оснащением рабочих мест для трудоустройства </w:t>
            </w:r>
            <w:r w:rsidRPr="00211729">
              <w:br/>
              <w:t>на постоянную работу незанятых инвалидов"</w:t>
            </w:r>
          </w:p>
        </w:tc>
        <w:tc>
          <w:tcPr>
            <w:tcW w:w="4568" w:type="dxa"/>
          </w:tcPr>
          <w:p w:rsidR="00860A3B" w:rsidRPr="00211729" w:rsidRDefault="00860A3B" w:rsidP="00817802">
            <w:pPr>
              <w:autoSpaceDE w:val="0"/>
              <w:autoSpaceDN w:val="0"/>
              <w:adjustRightInd w:val="0"/>
              <w:spacing w:before="60" w:line="220" w:lineRule="exact"/>
              <w:jc w:val="both"/>
            </w:pPr>
            <w:proofErr w:type="gramStart"/>
            <w:r w:rsidRPr="00211729">
              <w:lastRenderedPageBreak/>
              <w:t xml:space="preserve">Субсидии предоставляются организациям (за исключением государственных (муниципальных) учреждений </w:t>
            </w:r>
            <w:r w:rsidRPr="00211729">
              <w:br/>
              <w:t xml:space="preserve">на возмещение затрат, связанных </w:t>
            </w:r>
            <w:r w:rsidRPr="00211729">
              <w:br/>
              <w:t xml:space="preserve">с оплатой труда инвалидов </w:t>
            </w:r>
            <w:r w:rsidRPr="00211729">
              <w:rPr>
                <w:u w:val="single"/>
              </w:rPr>
              <w:t xml:space="preserve">в течение </w:t>
            </w:r>
            <w:r w:rsidRPr="00211729">
              <w:rPr>
                <w:u w:val="single"/>
              </w:rPr>
              <w:lastRenderedPageBreak/>
              <w:t>одного финансового года</w:t>
            </w:r>
            <w:r w:rsidRPr="00211729">
              <w:t xml:space="preserve"> (года трудоустройства инвалида).</w:t>
            </w:r>
            <w:proofErr w:type="gramEnd"/>
          </w:p>
          <w:p w:rsidR="00860A3B" w:rsidRPr="00211729" w:rsidRDefault="00860A3B" w:rsidP="00817802">
            <w:pPr>
              <w:autoSpaceDE w:val="0"/>
              <w:autoSpaceDN w:val="0"/>
              <w:adjustRightInd w:val="0"/>
              <w:spacing w:after="60" w:line="220" w:lineRule="exact"/>
              <w:jc w:val="both"/>
            </w:pPr>
            <w:r w:rsidRPr="00211729">
              <w:t>Возмещение затрат работодателей осуществляется в размере фактически понесённых работодателем расходов,</w:t>
            </w:r>
            <w:r w:rsidRPr="00211729">
              <w:br/>
              <w:t xml:space="preserve">но </w:t>
            </w:r>
            <w:r w:rsidRPr="00211729">
              <w:rPr>
                <w:u w:val="single"/>
              </w:rPr>
              <w:t xml:space="preserve">не более одного минимального размера оплаты труда, увеличенного </w:t>
            </w:r>
            <w:r w:rsidRPr="00211729">
              <w:rPr>
                <w:u w:val="single"/>
              </w:rPr>
              <w:br/>
              <w:t>на страховые взносы</w:t>
            </w:r>
            <w:r w:rsidRPr="00211729">
              <w:t xml:space="preserve"> в государственные внебюджетные фонды, в месяц.</w:t>
            </w:r>
          </w:p>
          <w:p w:rsidR="00860A3B" w:rsidRPr="00211729" w:rsidRDefault="00860A3B" w:rsidP="00817802">
            <w:pPr>
              <w:autoSpaceDE w:val="0"/>
              <w:autoSpaceDN w:val="0"/>
              <w:adjustRightInd w:val="0"/>
              <w:spacing w:after="60" w:line="220" w:lineRule="exact"/>
              <w:jc w:val="both"/>
            </w:pPr>
          </w:p>
        </w:tc>
      </w:tr>
      <w:tr w:rsidR="00860A3B" w:rsidRPr="00860A3B" w:rsidTr="00817802">
        <w:tc>
          <w:tcPr>
            <w:tcW w:w="504" w:type="dxa"/>
          </w:tcPr>
          <w:p w:rsidR="00860A3B" w:rsidRPr="00211729" w:rsidRDefault="00860A3B" w:rsidP="00860A3B">
            <w:pPr>
              <w:numPr>
                <w:ilvl w:val="0"/>
                <w:numId w:val="6"/>
              </w:numPr>
              <w:autoSpaceDE w:val="0"/>
              <w:autoSpaceDN w:val="0"/>
              <w:adjustRightInd w:val="0"/>
              <w:spacing w:before="60" w:after="60"/>
              <w:jc w:val="center"/>
            </w:pPr>
          </w:p>
        </w:tc>
        <w:tc>
          <w:tcPr>
            <w:tcW w:w="4567" w:type="dxa"/>
          </w:tcPr>
          <w:p w:rsidR="00860A3B" w:rsidRPr="00211729" w:rsidRDefault="00860A3B" w:rsidP="00817802">
            <w:pPr>
              <w:autoSpaceDE w:val="0"/>
              <w:autoSpaceDN w:val="0"/>
              <w:adjustRightInd w:val="0"/>
              <w:spacing w:before="60" w:after="60" w:line="220" w:lineRule="exact"/>
              <w:rPr>
                <w:b/>
                <w:u w:val="single"/>
              </w:rPr>
            </w:pPr>
            <w:r w:rsidRPr="00211729">
              <w:rPr>
                <w:b/>
                <w:u w:val="single"/>
              </w:rPr>
              <w:t>Астраханская область</w:t>
            </w:r>
          </w:p>
          <w:p w:rsidR="00860A3B" w:rsidRPr="00211729" w:rsidRDefault="00860A3B" w:rsidP="00817802">
            <w:pPr>
              <w:autoSpaceDE w:val="0"/>
              <w:autoSpaceDN w:val="0"/>
              <w:adjustRightInd w:val="0"/>
              <w:spacing w:before="60" w:after="60" w:line="220" w:lineRule="exact"/>
              <w:rPr>
                <w:b/>
                <w:u w:val="single"/>
              </w:rPr>
            </w:pPr>
            <w:r w:rsidRPr="00211729">
              <w:t xml:space="preserve">Постановление Правительства Астраханской области от 16.09.2009 </w:t>
            </w:r>
            <w:r w:rsidRPr="00211729">
              <w:br/>
              <w:t xml:space="preserve">№ 501-П "Об утверждении Порядка предоставления субсидий из бюджета Астраханской области </w:t>
            </w:r>
            <w:r w:rsidRPr="00211729">
              <w:br/>
              <w:t>на государственную поддержку предприятий, использующих труд инвалидов"</w:t>
            </w:r>
          </w:p>
        </w:tc>
        <w:tc>
          <w:tcPr>
            <w:tcW w:w="4568" w:type="dxa"/>
          </w:tcPr>
          <w:p w:rsidR="00860A3B" w:rsidRPr="00211729" w:rsidRDefault="00860A3B" w:rsidP="00817802">
            <w:pPr>
              <w:autoSpaceDE w:val="0"/>
              <w:autoSpaceDN w:val="0"/>
              <w:adjustRightInd w:val="0"/>
              <w:spacing w:before="60" w:line="220" w:lineRule="exact"/>
              <w:jc w:val="both"/>
              <w:rPr>
                <w:spacing w:val="-2"/>
              </w:rPr>
            </w:pPr>
            <w:r w:rsidRPr="00211729">
              <w:rPr>
                <w:spacing w:val="-2"/>
              </w:rPr>
              <w:t xml:space="preserve">Субсидии предоставляются предприятиям, где численность работающих инвалидов составляет не менее 50% списочной численности работающих на предприятии, в целях возмещения затрат по оплате труда инвалидов </w:t>
            </w:r>
            <w:r w:rsidRPr="00211729">
              <w:rPr>
                <w:spacing w:val="-2"/>
                <w:u w:val="single"/>
              </w:rPr>
              <w:t>на финансовый год</w:t>
            </w:r>
            <w:r w:rsidRPr="00211729">
              <w:rPr>
                <w:spacing w:val="-2"/>
              </w:rPr>
              <w:t>.</w:t>
            </w:r>
          </w:p>
          <w:p w:rsidR="00860A3B" w:rsidRPr="00211729" w:rsidRDefault="00860A3B" w:rsidP="00817802">
            <w:pPr>
              <w:autoSpaceDE w:val="0"/>
              <w:autoSpaceDN w:val="0"/>
              <w:adjustRightInd w:val="0"/>
              <w:spacing w:after="60" w:line="220" w:lineRule="exact"/>
              <w:jc w:val="both"/>
              <w:rPr>
                <w:spacing w:val="-2"/>
              </w:rPr>
            </w:pPr>
            <w:r w:rsidRPr="00211729">
              <w:rPr>
                <w:spacing w:val="-2"/>
              </w:rPr>
              <w:t xml:space="preserve">Возмещение затрат предоставляется </w:t>
            </w:r>
            <w:r w:rsidRPr="00211729">
              <w:rPr>
                <w:spacing w:val="-2"/>
              </w:rPr>
              <w:br/>
            </w:r>
            <w:r w:rsidRPr="00211729">
              <w:rPr>
                <w:spacing w:val="-2"/>
                <w:u w:val="single"/>
              </w:rPr>
              <w:t>в размере 50% от фактически выплаченных сумм по оплате труда каждого инвалида в месяц</w:t>
            </w:r>
            <w:r w:rsidRPr="00211729">
              <w:rPr>
                <w:spacing w:val="-2"/>
              </w:rPr>
              <w:t>, но не выше минимального размера оплаты труда.</w:t>
            </w:r>
          </w:p>
        </w:tc>
      </w:tr>
      <w:tr w:rsidR="00860A3B" w:rsidRPr="00860A3B" w:rsidTr="00817802">
        <w:tc>
          <w:tcPr>
            <w:tcW w:w="504" w:type="dxa"/>
          </w:tcPr>
          <w:p w:rsidR="00860A3B" w:rsidRPr="00211729" w:rsidRDefault="00860A3B" w:rsidP="00860A3B">
            <w:pPr>
              <w:numPr>
                <w:ilvl w:val="0"/>
                <w:numId w:val="6"/>
              </w:numPr>
              <w:autoSpaceDE w:val="0"/>
              <w:autoSpaceDN w:val="0"/>
              <w:adjustRightInd w:val="0"/>
              <w:spacing w:before="60" w:after="60"/>
              <w:jc w:val="center"/>
            </w:pPr>
          </w:p>
        </w:tc>
        <w:tc>
          <w:tcPr>
            <w:tcW w:w="4567" w:type="dxa"/>
          </w:tcPr>
          <w:p w:rsidR="00860A3B" w:rsidRPr="00211729" w:rsidRDefault="00860A3B" w:rsidP="00817802">
            <w:pPr>
              <w:autoSpaceDE w:val="0"/>
              <w:autoSpaceDN w:val="0"/>
              <w:adjustRightInd w:val="0"/>
              <w:spacing w:before="60" w:after="60" w:line="220" w:lineRule="exact"/>
              <w:rPr>
                <w:b/>
                <w:u w:val="single"/>
              </w:rPr>
            </w:pPr>
            <w:r w:rsidRPr="00211729">
              <w:rPr>
                <w:b/>
                <w:u w:val="single"/>
              </w:rPr>
              <w:t>Владимирская область</w:t>
            </w:r>
          </w:p>
          <w:p w:rsidR="00860A3B" w:rsidRPr="00211729" w:rsidRDefault="00860A3B" w:rsidP="00817802">
            <w:pPr>
              <w:autoSpaceDE w:val="0"/>
              <w:autoSpaceDN w:val="0"/>
              <w:adjustRightInd w:val="0"/>
              <w:spacing w:before="60" w:after="60" w:line="220" w:lineRule="exact"/>
              <w:rPr>
                <w:b/>
                <w:u w:val="single"/>
              </w:rPr>
            </w:pPr>
            <w:r w:rsidRPr="00211729">
              <w:t xml:space="preserve">Постановление Губернатора Владимирской области от 20.02.2012 </w:t>
            </w:r>
            <w:r w:rsidRPr="00211729">
              <w:br/>
              <w:t xml:space="preserve">№ 159 "Об организации мероприятий </w:t>
            </w:r>
            <w:r w:rsidRPr="00211729">
              <w:br/>
              <w:t>по содействию занятости населения"</w:t>
            </w:r>
          </w:p>
        </w:tc>
        <w:tc>
          <w:tcPr>
            <w:tcW w:w="4568" w:type="dxa"/>
          </w:tcPr>
          <w:p w:rsidR="00860A3B" w:rsidRPr="00211729" w:rsidRDefault="00860A3B" w:rsidP="00817802">
            <w:pPr>
              <w:autoSpaceDE w:val="0"/>
              <w:autoSpaceDN w:val="0"/>
              <w:adjustRightInd w:val="0"/>
              <w:spacing w:before="60" w:after="60" w:line="220" w:lineRule="exact"/>
              <w:jc w:val="both"/>
              <w:rPr>
                <w:spacing w:val="-2"/>
              </w:rPr>
            </w:pPr>
            <w:r w:rsidRPr="00211729">
              <w:rPr>
                <w:spacing w:val="-2"/>
              </w:rPr>
              <w:t xml:space="preserve">Субсидии предоставляются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и некоммерческим организациям, не являющимся казёнными учреждениями на оплату труда инвалидов, в организациях, учредителями которых являются общественные организации инвалидов, с численностью инвалидов </w:t>
            </w:r>
            <w:r w:rsidRPr="00211729">
              <w:rPr>
                <w:spacing w:val="-2"/>
              </w:rPr>
              <w:br/>
              <w:t>не менее 50% от общей численности работников.</w:t>
            </w:r>
            <w:r w:rsidRPr="00211729">
              <w:rPr>
                <w:b/>
                <w:spacing w:val="-2"/>
              </w:rPr>
              <w:t xml:space="preserve"> </w:t>
            </w:r>
          </w:p>
          <w:p w:rsidR="00860A3B" w:rsidRPr="00211729" w:rsidRDefault="00860A3B" w:rsidP="00817802">
            <w:pPr>
              <w:autoSpaceDE w:val="0"/>
              <w:autoSpaceDN w:val="0"/>
              <w:adjustRightInd w:val="0"/>
              <w:spacing w:before="60" w:after="60" w:line="220" w:lineRule="exact"/>
              <w:jc w:val="both"/>
              <w:rPr>
                <w:spacing w:val="-2"/>
              </w:rPr>
            </w:pPr>
            <w:r w:rsidRPr="00211729">
              <w:rPr>
                <w:spacing w:val="-2"/>
              </w:rPr>
              <w:t xml:space="preserve">Размер субсидии определяется как </w:t>
            </w:r>
            <w:r w:rsidRPr="00211729">
              <w:rPr>
                <w:spacing w:val="-2"/>
                <w:u w:val="single"/>
              </w:rPr>
              <w:t>половина суммы его фактических расходов</w:t>
            </w:r>
            <w:r w:rsidRPr="00211729">
              <w:rPr>
                <w:spacing w:val="-2"/>
              </w:rPr>
              <w:t xml:space="preserve">, включая страховые взносы </w:t>
            </w:r>
            <w:r w:rsidRPr="00211729">
              <w:rPr>
                <w:spacing w:val="-2"/>
              </w:rPr>
              <w:br/>
              <w:t xml:space="preserve">во внебюджетные фонды, на срок </w:t>
            </w:r>
            <w:r w:rsidRPr="00211729">
              <w:rPr>
                <w:spacing w:val="-2"/>
              </w:rPr>
              <w:br/>
            </w:r>
            <w:r w:rsidRPr="00211729">
              <w:rPr>
                <w:spacing w:val="-2"/>
                <w:u w:val="single"/>
              </w:rPr>
              <w:t>не более 6 месяцев</w:t>
            </w:r>
            <w:r w:rsidRPr="00211729">
              <w:rPr>
                <w:spacing w:val="-2"/>
              </w:rPr>
              <w:t xml:space="preserve"> в течение календарного года.</w:t>
            </w:r>
          </w:p>
        </w:tc>
      </w:tr>
      <w:tr w:rsidR="00860A3B" w:rsidRPr="00860A3B" w:rsidTr="00817802">
        <w:tc>
          <w:tcPr>
            <w:tcW w:w="504" w:type="dxa"/>
          </w:tcPr>
          <w:p w:rsidR="00860A3B" w:rsidRPr="00211729" w:rsidRDefault="00860A3B" w:rsidP="00860A3B">
            <w:pPr>
              <w:numPr>
                <w:ilvl w:val="0"/>
                <w:numId w:val="6"/>
              </w:numPr>
              <w:autoSpaceDE w:val="0"/>
              <w:autoSpaceDN w:val="0"/>
              <w:adjustRightInd w:val="0"/>
              <w:spacing w:before="60" w:after="60"/>
              <w:jc w:val="center"/>
            </w:pPr>
          </w:p>
        </w:tc>
        <w:tc>
          <w:tcPr>
            <w:tcW w:w="4567" w:type="dxa"/>
          </w:tcPr>
          <w:p w:rsidR="00860A3B" w:rsidRPr="00211729" w:rsidRDefault="00860A3B" w:rsidP="00817802">
            <w:pPr>
              <w:autoSpaceDE w:val="0"/>
              <w:autoSpaceDN w:val="0"/>
              <w:adjustRightInd w:val="0"/>
              <w:spacing w:before="60" w:after="60" w:line="220" w:lineRule="exact"/>
              <w:rPr>
                <w:b/>
                <w:u w:val="single"/>
              </w:rPr>
            </w:pPr>
            <w:r w:rsidRPr="00211729">
              <w:rPr>
                <w:b/>
                <w:u w:val="single"/>
              </w:rPr>
              <w:t>Воронежская область</w:t>
            </w:r>
          </w:p>
          <w:p w:rsidR="00860A3B" w:rsidRPr="00211729" w:rsidRDefault="00860A3B" w:rsidP="00817802">
            <w:pPr>
              <w:autoSpaceDE w:val="0"/>
              <w:autoSpaceDN w:val="0"/>
              <w:adjustRightInd w:val="0"/>
              <w:spacing w:before="60" w:after="60" w:line="220" w:lineRule="exact"/>
              <w:rPr>
                <w:b/>
                <w:u w:val="single"/>
              </w:rPr>
            </w:pPr>
            <w:r w:rsidRPr="00211729">
              <w:t>Постановление Правительства Воронежской обл. от 18.05.2017 № 389 "Об утверждении Порядка предоставления субсидий из областного бюджета на частичную компенсацию затрат работодателей (организаций, индивидуальных предпринимателей, физических лиц) на оплату труда инвалидов, предусмотренную государственной программой Воронежской области "Доступная среда", на 2017 год"</w:t>
            </w:r>
            <w:r w:rsidRPr="00211729">
              <w:rPr>
                <w:sz w:val="48"/>
                <w:szCs w:val="48"/>
              </w:rPr>
              <w:t xml:space="preserve">" </w:t>
            </w:r>
          </w:p>
        </w:tc>
        <w:tc>
          <w:tcPr>
            <w:tcW w:w="4568" w:type="dxa"/>
          </w:tcPr>
          <w:p w:rsidR="00860A3B" w:rsidRPr="00211729" w:rsidRDefault="00860A3B" w:rsidP="00817802">
            <w:pPr>
              <w:autoSpaceDE w:val="0"/>
              <w:autoSpaceDN w:val="0"/>
              <w:adjustRightInd w:val="0"/>
              <w:spacing w:before="60" w:line="220" w:lineRule="exact"/>
              <w:jc w:val="both"/>
              <w:rPr>
                <w:spacing w:val="-2"/>
              </w:rPr>
            </w:pPr>
            <w:proofErr w:type="gramStart"/>
            <w:r w:rsidRPr="00211729">
              <w:rPr>
                <w:spacing w:val="-2"/>
              </w:rPr>
              <w:t xml:space="preserve">Право на получение субсидии имеют работодатели: юридические лица </w:t>
            </w:r>
            <w:r w:rsidRPr="00211729">
              <w:rPr>
                <w:spacing w:val="-2"/>
              </w:rPr>
              <w:br/>
              <w:t>(за исключением государственных (муниципальных) учреждений), индивидуальные предприниматели, физические лица - производители товаров, работ, услуг.</w:t>
            </w:r>
            <w:proofErr w:type="gramEnd"/>
          </w:p>
          <w:p w:rsidR="00860A3B" w:rsidRPr="00211729" w:rsidRDefault="00860A3B" w:rsidP="00817802">
            <w:pPr>
              <w:autoSpaceDE w:val="0"/>
              <w:autoSpaceDN w:val="0"/>
              <w:adjustRightInd w:val="0"/>
              <w:spacing w:line="220" w:lineRule="exact"/>
              <w:jc w:val="both"/>
              <w:rPr>
                <w:spacing w:val="-2"/>
              </w:rPr>
            </w:pPr>
            <w:r w:rsidRPr="00211729">
              <w:rPr>
                <w:spacing w:val="-2"/>
              </w:rPr>
              <w:t xml:space="preserve">Субсидия предоставляется </w:t>
            </w:r>
            <w:r w:rsidRPr="00211729">
              <w:rPr>
                <w:spacing w:val="-2"/>
                <w:u w:val="single"/>
              </w:rPr>
              <w:t xml:space="preserve">в размере </w:t>
            </w:r>
            <w:r w:rsidRPr="00211729">
              <w:rPr>
                <w:spacing w:val="-2"/>
                <w:u w:val="single"/>
              </w:rPr>
              <w:br/>
              <w:t xml:space="preserve">50% для инвалидов III группы </w:t>
            </w:r>
            <w:r w:rsidRPr="00211729">
              <w:rPr>
                <w:spacing w:val="-2"/>
                <w:u w:val="single"/>
              </w:rPr>
              <w:br/>
              <w:t xml:space="preserve">и 75% для инвалидов I и II групп </w:t>
            </w:r>
            <w:r w:rsidRPr="00211729">
              <w:rPr>
                <w:spacing w:val="-2"/>
                <w:u w:val="single"/>
              </w:rPr>
              <w:br/>
              <w:t xml:space="preserve">от фактически начисленных сумм </w:t>
            </w:r>
            <w:r w:rsidRPr="00211729">
              <w:rPr>
                <w:spacing w:val="-2"/>
                <w:u w:val="single"/>
              </w:rPr>
              <w:br/>
              <w:t>по оплате труда</w:t>
            </w:r>
            <w:r w:rsidRPr="00211729">
              <w:rPr>
                <w:spacing w:val="-2"/>
              </w:rPr>
              <w:t xml:space="preserve"> каждого инвалида </w:t>
            </w:r>
            <w:r w:rsidRPr="00211729">
              <w:rPr>
                <w:spacing w:val="-2"/>
              </w:rPr>
              <w:br/>
              <w:t xml:space="preserve">в месяц, но не выше минимального </w:t>
            </w:r>
            <w:proofErr w:type="gramStart"/>
            <w:r w:rsidRPr="00211729">
              <w:rPr>
                <w:spacing w:val="-2"/>
              </w:rPr>
              <w:t>размера оплаты труда</w:t>
            </w:r>
            <w:proofErr w:type="gramEnd"/>
            <w:r w:rsidRPr="00211729">
              <w:rPr>
                <w:spacing w:val="-2"/>
              </w:rPr>
              <w:t xml:space="preserve">. </w:t>
            </w:r>
          </w:p>
          <w:p w:rsidR="00860A3B" w:rsidRPr="00211729" w:rsidRDefault="00860A3B" w:rsidP="00817802">
            <w:pPr>
              <w:autoSpaceDE w:val="0"/>
              <w:autoSpaceDN w:val="0"/>
              <w:adjustRightInd w:val="0"/>
              <w:spacing w:after="60" w:line="220" w:lineRule="exact"/>
              <w:jc w:val="both"/>
              <w:rPr>
                <w:spacing w:val="-2"/>
              </w:rPr>
            </w:pPr>
            <w:r w:rsidRPr="00211729">
              <w:rPr>
                <w:spacing w:val="-2"/>
              </w:rPr>
              <w:t xml:space="preserve">Субсидия предоставляется работодателю единовременно, за весь отработанный работником-инвалидом период, </w:t>
            </w:r>
            <w:r w:rsidRPr="00211729">
              <w:rPr>
                <w:spacing w:val="-2"/>
              </w:rPr>
              <w:br/>
              <w:t xml:space="preserve">но </w:t>
            </w:r>
            <w:r w:rsidRPr="00211729">
              <w:rPr>
                <w:spacing w:val="-2"/>
                <w:u w:val="single"/>
              </w:rPr>
              <w:t>не более чем за шесть месяцев</w:t>
            </w:r>
            <w:r w:rsidRPr="00211729">
              <w:rPr>
                <w:spacing w:val="-2"/>
              </w:rPr>
              <w:t>.</w:t>
            </w:r>
          </w:p>
        </w:tc>
      </w:tr>
      <w:tr w:rsidR="00860A3B" w:rsidRPr="00860A3B" w:rsidTr="00817802">
        <w:tc>
          <w:tcPr>
            <w:tcW w:w="504" w:type="dxa"/>
          </w:tcPr>
          <w:p w:rsidR="00860A3B" w:rsidRPr="00211729" w:rsidRDefault="00860A3B" w:rsidP="00860A3B">
            <w:pPr>
              <w:numPr>
                <w:ilvl w:val="0"/>
                <w:numId w:val="6"/>
              </w:numPr>
              <w:autoSpaceDE w:val="0"/>
              <w:autoSpaceDN w:val="0"/>
              <w:adjustRightInd w:val="0"/>
              <w:spacing w:before="60" w:after="60"/>
              <w:jc w:val="center"/>
            </w:pPr>
          </w:p>
        </w:tc>
        <w:tc>
          <w:tcPr>
            <w:tcW w:w="4567" w:type="dxa"/>
          </w:tcPr>
          <w:p w:rsidR="00860A3B" w:rsidRPr="00211729" w:rsidRDefault="00860A3B" w:rsidP="00817802">
            <w:pPr>
              <w:autoSpaceDE w:val="0"/>
              <w:autoSpaceDN w:val="0"/>
              <w:adjustRightInd w:val="0"/>
              <w:spacing w:before="60" w:after="60" w:line="220" w:lineRule="exact"/>
              <w:rPr>
                <w:b/>
                <w:u w:val="single"/>
              </w:rPr>
            </w:pPr>
            <w:r w:rsidRPr="00211729">
              <w:rPr>
                <w:b/>
                <w:u w:val="single"/>
              </w:rPr>
              <w:t>Костромская область</w:t>
            </w:r>
          </w:p>
          <w:p w:rsidR="00860A3B" w:rsidRPr="00211729" w:rsidRDefault="00860A3B" w:rsidP="00817802">
            <w:pPr>
              <w:autoSpaceDE w:val="0"/>
              <w:autoSpaceDN w:val="0"/>
              <w:adjustRightInd w:val="0"/>
              <w:spacing w:before="60" w:after="60" w:line="220" w:lineRule="exact"/>
              <w:rPr>
                <w:b/>
                <w:u w:val="single"/>
              </w:rPr>
            </w:pPr>
            <w:r w:rsidRPr="00211729">
              <w:t xml:space="preserve">Постановление Администрации Костромской области от 14.08.2017 </w:t>
            </w:r>
            <w:r w:rsidRPr="00211729">
              <w:br/>
              <w:t xml:space="preserve">№ 297-а "О порядке предоставления субсидий из областного бюджета </w:t>
            </w:r>
            <w:r w:rsidRPr="00211729">
              <w:lastRenderedPageBreak/>
              <w:t>юридическим лицам (за исключением государственных (муниципальных) учреждений) на возмещение части затрат по оплате труда инвалидов"</w:t>
            </w:r>
          </w:p>
        </w:tc>
        <w:tc>
          <w:tcPr>
            <w:tcW w:w="4568" w:type="dxa"/>
          </w:tcPr>
          <w:p w:rsidR="00860A3B" w:rsidRPr="00211729" w:rsidRDefault="00860A3B" w:rsidP="00817802">
            <w:pPr>
              <w:autoSpaceDE w:val="0"/>
              <w:autoSpaceDN w:val="0"/>
              <w:adjustRightInd w:val="0"/>
              <w:spacing w:before="60" w:line="220" w:lineRule="exact"/>
              <w:jc w:val="both"/>
              <w:rPr>
                <w:spacing w:val="-2"/>
              </w:rPr>
            </w:pPr>
            <w:r w:rsidRPr="00211729">
              <w:rPr>
                <w:spacing w:val="-2"/>
              </w:rPr>
              <w:lastRenderedPageBreak/>
              <w:t xml:space="preserve">Получателями субсидий являются юридические лица (за исключением государственных (муниципальных) учреждений) - коммерческие организации с численностью работающих инвалидов </w:t>
            </w:r>
            <w:r w:rsidRPr="00211729">
              <w:rPr>
                <w:spacing w:val="-2"/>
              </w:rPr>
              <w:lastRenderedPageBreak/>
              <w:t xml:space="preserve">более 50% от общей численности работников. </w:t>
            </w:r>
          </w:p>
          <w:p w:rsidR="00860A3B" w:rsidRPr="00211729" w:rsidRDefault="00860A3B" w:rsidP="00817802">
            <w:pPr>
              <w:autoSpaceDE w:val="0"/>
              <w:autoSpaceDN w:val="0"/>
              <w:adjustRightInd w:val="0"/>
              <w:spacing w:after="60" w:line="220" w:lineRule="exact"/>
              <w:jc w:val="both"/>
              <w:rPr>
                <w:spacing w:val="-2"/>
              </w:rPr>
            </w:pPr>
            <w:r w:rsidRPr="00211729">
              <w:rPr>
                <w:spacing w:val="-2"/>
              </w:rPr>
              <w:t xml:space="preserve">Субсидии предоставляются </w:t>
            </w:r>
            <w:r w:rsidRPr="00211729">
              <w:rPr>
                <w:spacing w:val="-2"/>
                <w:u w:val="single"/>
              </w:rPr>
              <w:t>в размере 50% от фактически выплаченных сумм</w:t>
            </w:r>
            <w:r w:rsidRPr="00211729">
              <w:rPr>
                <w:spacing w:val="-2"/>
              </w:rPr>
              <w:t xml:space="preserve"> </w:t>
            </w:r>
            <w:r w:rsidRPr="00211729">
              <w:rPr>
                <w:spacing w:val="-2"/>
              </w:rPr>
              <w:br/>
              <w:t xml:space="preserve">по оплате труда каждого инвалида </w:t>
            </w:r>
            <w:r w:rsidRPr="00211729">
              <w:rPr>
                <w:spacing w:val="-2"/>
              </w:rPr>
              <w:br/>
              <w:t xml:space="preserve">в месяц, но не выше минимального </w:t>
            </w:r>
            <w:proofErr w:type="gramStart"/>
            <w:r w:rsidRPr="00211729">
              <w:rPr>
                <w:spacing w:val="-2"/>
              </w:rPr>
              <w:t>размера оплаты труда</w:t>
            </w:r>
            <w:proofErr w:type="gramEnd"/>
            <w:r w:rsidRPr="00211729">
              <w:rPr>
                <w:spacing w:val="-2"/>
              </w:rPr>
              <w:t xml:space="preserve">, на срок </w:t>
            </w:r>
            <w:r w:rsidRPr="00211729">
              <w:rPr>
                <w:spacing w:val="-2"/>
                <w:u w:val="single"/>
              </w:rPr>
              <w:t>не более чем за 6 месяцев</w:t>
            </w:r>
            <w:r w:rsidRPr="00211729">
              <w:rPr>
                <w:spacing w:val="-2"/>
              </w:rPr>
              <w:t xml:space="preserve"> в течение одного года.</w:t>
            </w:r>
          </w:p>
        </w:tc>
      </w:tr>
      <w:tr w:rsidR="00860A3B" w:rsidRPr="00860A3B" w:rsidTr="00817802">
        <w:tc>
          <w:tcPr>
            <w:tcW w:w="504" w:type="dxa"/>
          </w:tcPr>
          <w:p w:rsidR="00860A3B" w:rsidRPr="00211729" w:rsidRDefault="00860A3B" w:rsidP="00860A3B">
            <w:pPr>
              <w:numPr>
                <w:ilvl w:val="0"/>
                <w:numId w:val="6"/>
              </w:numPr>
              <w:autoSpaceDE w:val="0"/>
              <w:autoSpaceDN w:val="0"/>
              <w:adjustRightInd w:val="0"/>
              <w:spacing w:before="60" w:after="60"/>
              <w:jc w:val="center"/>
            </w:pPr>
          </w:p>
        </w:tc>
        <w:tc>
          <w:tcPr>
            <w:tcW w:w="4567" w:type="dxa"/>
          </w:tcPr>
          <w:p w:rsidR="00860A3B" w:rsidRPr="00211729" w:rsidRDefault="00860A3B" w:rsidP="00817802">
            <w:pPr>
              <w:autoSpaceDE w:val="0"/>
              <w:autoSpaceDN w:val="0"/>
              <w:adjustRightInd w:val="0"/>
              <w:spacing w:before="60" w:after="60" w:line="220" w:lineRule="exact"/>
              <w:rPr>
                <w:b/>
                <w:u w:val="single"/>
              </w:rPr>
            </w:pPr>
            <w:r w:rsidRPr="00211729">
              <w:rPr>
                <w:b/>
                <w:u w:val="single"/>
              </w:rPr>
              <w:t>Псковская область</w:t>
            </w:r>
          </w:p>
          <w:p w:rsidR="00860A3B" w:rsidRPr="00211729" w:rsidRDefault="00860A3B" w:rsidP="00817802">
            <w:pPr>
              <w:autoSpaceDE w:val="0"/>
              <w:autoSpaceDN w:val="0"/>
              <w:adjustRightInd w:val="0"/>
              <w:spacing w:before="60" w:after="60" w:line="220" w:lineRule="exact"/>
              <w:rPr>
                <w:b/>
                <w:u w:val="single"/>
              </w:rPr>
            </w:pPr>
            <w:r w:rsidRPr="00211729">
              <w:t>Постановление Администрации Псковской области от 11.09.2014 № 403 "О порядке предоставления из областного бюджета субсидий юридическим лицам на возмещение затрат по оплате труда инвалидов"</w:t>
            </w:r>
          </w:p>
        </w:tc>
        <w:tc>
          <w:tcPr>
            <w:tcW w:w="4568" w:type="dxa"/>
          </w:tcPr>
          <w:p w:rsidR="00860A3B" w:rsidRPr="00211729" w:rsidRDefault="00860A3B" w:rsidP="00817802">
            <w:pPr>
              <w:autoSpaceDE w:val="0"/>
              <w:autoSpaceDN w:val="0"/>
              <w:adjustRightInd w:val="0"/>
              <w:spacing w:before="60" w:line="220" w:lineRule="exact"/>
              <w:jc w:val="both"/>
            </w:pPr>
            <w:r w:rsidRPr="00211729">
              <w:t xml:space="preserve">Получателями субсидий являются </w:t>
            </w:r>
            <w:r w:rsidRPr="00211729">
              <w:rPr>
                <w:u w:val="single"/>
              </w:rPr>
              <w:t>юридические лица</w:t>
            </w:r>
            <w:r w:rsidRPr="00211729">
              <w:t xml:space="preserve"> (кроме государственных и муниципальных учреждений).</w:t>
            </w:r>
          </w:p>
          <w:p w:rsidR="00860A3B" w:rsidRPr="00211729" w:rsidRDefault="00860A3B" w:rsidP="00817802">
            <w:pPr>
              <w:autoSpaceDE w:val="0"/>
              <w:autoSpaceDN w:val="0"/>
              <w:adjustRightInd w:val="0"/>
              <w:spacing w:after="60" w:line="220" w:lineRule="exact"/>
              <w:jc w:val="both"/>
            </w:pPr>
            <w:r w:rsidRPr="00211729">
              <w:t xml:space="preserve">Объём средств субсидий определяется получателями субсидий </w:t>
            </w:r>
            <w:r w:rsidRPr="00211729">
              <w:rPr>
                <w:u w:val="single"/>
              </w:rPr>
              <w:t xml:space="preserve">в размере 50% </w:t>
            </w:r>
            <w:r w:rsidRPr="00211729">
              <w:rPr>
                <w:u w:val="single"/>
              </w:rPr>
              <w:br/>
              <w:t>от фактически выплаченных ими сумм</w:t>
            </w:r>
            <w:r w:rsidRPr="00211729">
              <w:t xml:space="preserve"> </w:t>
            </w:r>
            <w:r w:rsidRPr="00211729">
              <w:br/>
              <w:t xml:space="preserve">по оплате труда каждого инвалида </w:t>
            </w:r>
            <w:r w:rsidRPr="00211729">
              <w:br/>
              <w:t xml:space="preserve">в месяц, но не более минимального </w:t>
            </w:r>
            <w:proofErr w:type="gramStart"/>
            <w:r w:rsidRPr="00211729">
              <w:t>размера оплаты труда</w:t>
            </w:r>
            <w:proofErr w:type="gramEnd"/>
            <w:r w:rsidRPr="00211729">
              <w:t xml:space="preserve">, </w:t>
            </w:r>
            <w:r w:rsidRPr="00211729">
              <w:rPr>
                <w:u w:val="single"/>
              </w:rPr>
              <w:t xml:space="preserve">не более чем </w:t>
            </w:r>
            <w:r w:rsidRPr="00211729">
              <w:rPr>
                <w:u w:val="single"/>
              </w:rPr>
              <w:br/>
              <w:t>за 6 месяцев в течение одного года</w:t>
            </w:r>
            <w:r w:rsidRPr="00211729">
              <w:t>.</w:t>
            </w:r>
          </w:p>
        </w:tc>
      </w:tr>
      <w:tr w:rsidR="00860A3B" w:rsidRPr="00860A3B" w:rsidTr="00817802">
        <w:tc>
          <w:tcPr>
            <w:tcW w:w="504" w:type="dxa"/>
          </w:tcPr>
          <w:p w:rsidR="00860A3B" w:rsidRPr="00211729" w:rsidRDefault="00860A3B" w:rsidP="00860A3B">
            <w:pPr>
              <w:numPr>
                <w:ilvl w:val="0"/>
                <w:numId w:val="6"/>
              </w:numPr>
              <w:autoSpaceDE w:val="0"/>
              <w:autoSpaceDN w:val="0"/>
              <w:adjustRightInd w:val="0"/>
              <w:spacing w:before="60" w:after="60"/>
              <w:jc w:val="center"/>
            </w:pPr>
          </w:p>
        </w:tc>
        <w:tc>
          <w:tcPr>
            <w:tcW w:w="4567" w:type="dxa"/>
          </w:tcPr>
          <w:p w:rsidR="00860A3B" w:rsidRPr="00211729" w:rsidRDefault="006E6E21" w:rsidP="00860A3B">
            <w:pPr>
              <w:autoSpaceDE w:val="0"/>
              <w:autoSpaceDN w:val="0"/>
              <w:adjustRightInd w:val="0"/>
              <w:spacing w:before="60" w:after="60" w:line="220" w:lineRule="exact"/>
              <w:rPr>
                <w:b/>
                <w:u w:val="single"/>
              </w:rPr>
            </w:pPr>
            <w:r w:rsidRPr="00211729">
              <w:rPr>
                <w:b/>
                <w:u w:val="single"/>
              </w:rPr>
              <w:t>Республика Башкортостан</w:t>
            </w:r>
          </w:p>
          <w:p w:rsidR="00860A3B" w:rsidRPr="00211729" w:rsidRDefault="00860A3B" w:rsidP="006E6E21">
            <w:pPr>
              <w:autoSpaceDE w:val="0"/>
              <w:autoSpaceDN w:val="0"/>
              <w:adjustRightInd w:val="0"/>
              <w:spacing w:before="60" w:after="60" w:line="220" w:lineRule="exact"/>
              <w:rPr>
                <w:b/>
                <w:u w:val="single"/>
              </w:rPr>
            </w:pPr>
            <w:r w:rsidRPr="00211729">
              <w:t xml:space="preserve">Постановление </w:t>
            </w:r>
            <w:r w:rsidR="006E6E21" w:rsidRPr="00211729">
              <w:t>Правительства Республики Башкортостан</w:t>
            </w:r>
            <w:r w:rsidRPr="00211729">
              <w:t xml:space="preserve"> от </w:t>
            </w:r>
            <w:r w:rsidR="006E6E21" w:rsidRPr="00211729">
              <w:t>23</w:t>
            </w:r>
            <w:r w:rsidRPr="00211729">
              <w:t>.</w:t>
            </w:r>
            <w:r w:rsidR="006E6E21" w:rsidRPr="00211729">
              <w:t>1</w:t>
            </w:r>
            <w:r w:rsidRPr="00211729">
              <w:t>0.201</w:t>
            </w:r>
            <w:r w:rsidR="006E6E21" w:rsidRPr="00211729">
              <w:t>7</w:t>
            </w:r>
            <w:r w:rsidRPr="00211729">
              <w:t xml:space="preserve"> № 4</w:t>
            </w:r>
            <w:r w:rsidR="006E6E21" w:rsidRPr="00211729">
              <w:t>81</w:t>
            </w:r>
            <w:r w:rsidRPr="00211729">
              <w:t xml:space="preserve"> </w:t>
            </w:r>
            <w:r w:rsidR="006E6E21" w:rsidRPr="00211729">
              <w:t>«</w:t>
            </w:r>
            <w:r w:rsidRPr="00211729">
              <w:t>О</w:t>
            </w:r>
            <w:r w:rsidR="006E6E21" w:rsidRPr="00211729">
              <w:t>б</w:t>
            </w:r>
            <w:r w:rsidRPr="00211729">
              <w:t xml:space="preserve"> </w:t>
            </w:r>
            <w:r w:rsidR="006E6E21" w:rsidRPr="00211729">
              <w:t xml:space="preserve">утверждении </w:t>
            </w:r>
            <w:r w:rsidRPr="00211729">
              <w:t>порядк</w:t>
            </w:r>
            <w:r w:rsidR="006E6E21" w:rsidRPr="00211729">
              <w:t>а</w:t>
            </w:r>
            <w:r w:rsidRPr="00211729">
              <w:t xml:space="preserve"> предоставления </w:t>
            </w:r>
            <w:r w:rsidR="006E6E21" w:rsidRPr="00211729">
              <w:t xml:space="preserve">субсидии </w:t>
            </w:r>
            <w:r w:rsidRPr="00211729">
              <w:t xml:space="preserve">из бюджета </w:t>
            </w:r>
            <w:r w:rsidR="006E6E21" w:rsidRPr="00211729">
              <w:t xml:space="preserve">Республики Башкортостан </w:t>
            </w:r>
            <w:r w:rsidRPr="00211729">
              <w:t xml:space="preserve">юридическим лицам </w:t>
            </w:r>
            <w:r w:rsidR="006E6E21" w:rsidRPr="00211729">
              <w:t xml:space="preserve">(за исключением государственных (муниципальных) учреждений), индивидуальным предпринимателям </w:t>
            </w:r>
            <w:r w:rsidRPr="00211729">
              <w:t xml:space="preserve">на возмещение затрат </w:t>
            </w:r>
            <w:r w:rsidR="006E6E21" w:rsidRPr="00211729">
              <w:t xml:space="preserve">в связи с применением </w:t>
            </w:r>
            <w:r w:rsidRPr="00211729">
              <w:t>труда инвалидов</w:t>
            </w:r>
            <w:r w:rsidR="006E6E21" w:rsidRPr="00211729">
              <w:t>»</w:t>
            </w:r>
          </w:p>
        </w:tc>
        <w:tc>
          <w:tcPr>
            <w:tcW w:w="4568" w:type="dxa"/>
          </w:tcPr>
          <w:p w:rsidR="0098714F" w:rsidRPr="00211729" w:rsidRDefault="0098714F" w:rsidP="005B778E">
            <w:pPr>
              <w:autoSpaceDE w:val="0"/>
              <w:autoSpaceDN w:val="0"/>
              <w:adjustRightInd w:val="0"/>
              <w:spacing w:line="220" w:lineRule="exact"/>
              <w:jc w:val="both"/>
            </w:pPr>
            <w:r w:rsidRPr="00211729">
              <w:t>Получателями субсидий являются юридические лица (за исключением государственных (муниципальных) учреждений), индивидуальные предприниматели.</w:t>
            </w:r>
          </w:p>
          <w:p w:rsidR="00860A3B" w:rsidRPr="00211729" w:rsidRDefault="005B778E" w:rsidP="005B778E">
            <w:pPr>
              <w:autoSpaceDE w:val="0"/>
              <w:autoSpaceDN w:val="0"/>
              <w:adjustRightInd w:val="0"/>
              <w:spacing w:line="220" w:lineRule="exact"/>
              <w:jc w:val="both"/>
            </w:pPr>
            <w:r w:rsidRPr="00211729">
              <w:t xml:space="preserve">Численность участников и объемы финансирования мероприятий, а также средний размер возмещения затрат, связанных с применением труда инвалидов устанавливаются отдельным Приказом Министерства семьи, труда и социальной защиты населения Республики Башкортостан. </w:t>
            </w:r>
          </w:p>
        </w:tc>
      </w:tr>
      <w:tr w:rsidR="00860A3B" w:rsidRPr="00860A3B" w:rsidTr="00817802">
        <w:tc>
          <w:tcPr>
            <w:tcW w:w="504" w:type="dxa"/>
          </w:tcPr>
          <w:p w:rsidR="00860A3B" w:rsidRPr="00211729" w:rsidRDefault="00860A3B" w:rsidP="00860A3B">
            <w:pPr>
              <w:numPr>
                <w:ilvl w:val="0"/>
                <w:numId w:val="6"/>
              </w:numPr>
              <w:autoSpaceDE w:val="0"/>
              <w:autoSpaceDN w:val="0"/>
              <w:adjustRightInd w:val="0"/>
              <w:spacing w:before="60" w:after="60"/>
              <w:jc w:val="center"/>
            </w:pPr>
          </w:p>
        </w:tc>
        <w:tc>
          <w:tcPr>
            <w:tcW w:w="4567" w:type="dxa"/>
          </w:tcPr>
          <w:p w:rsidR="005B778E" w:rsidRPr="00211729" w:rsidRDefault="005B778E" w:rsidP="005B778E">
            <w:pPr>
              <w:autoSpaceDE w:val="0"/>
              <w:autoSpaceDN w:val="0"/>
              <w:adjustRightInd w:val="0"/>
              <w:spacing w:before="60" w:after="60" w:line="220" w:lineRule="exact"/>
              <w:rPr>
                <w:b/>
                <w:u w:val="single"/>
              </w:rPr>
            </w:pPr>
            <w:r w:rsidRPr="00211729">
              <w:rPr>
                <w:b/>
                <w:u w:val="single"/>
              </w:rPr>
              <w:t>Новгородская область</w:t>
            </w:r>
          </w:p>
          <w:p w:rsidR="005B778E" w:rsidRPr="00211729" w:rsidRDefault="005B778E" w:rsidP="009F04E1">
            <w:pPr>
              <w:autoSpaceDE w:val="0"/>
              <w:autoSpaceDN w:val="0"/>
              <w:adjustRightInd w:val="0"/>
              <w:spacing w:before="60" w:after="60" w:line="220" w:lineRule="exact"/>
            </w:pPr>
            <w:r w:rsidRPr="00211729">
              <w:t xml:space="preserve">Постановление Правительства Новгородской области от 02.07.2018 № 324 «Об утверждении порядка предоставления в 2018-2020 годах субсидии юридическим лицам (за исключением субсидии государственных (муниципальных) учреждений), индивидуальным предпринимателям, физическим лицам – производителям товаров, работ, услуг  на возмещение затрат </w:t>
            </w:r>
            <w:r w:rsidR="009F04E1" w:rsidRPr="00211729">
              <w:t xml:space="preserve">на оплату труда наставников при трудоустройстве незанятых </w:t>
            </w:r>
            <w:r w:rsidRPr="00211729">
              <w:t>инвалидов</w:t>
            </w:r>
            <w:r w:rsidR="009F04E1" w:rsidRPr="00211729">
              <w:t xml:space="preserve"> молодого возраста</w:t>
            </w:r>
            <w:r w:rsidRPr="00211729">
              <w:t xml:space="preserve">» </w:t>
            </w:r>
          </w:p>
          <w:p w:rsidR="00860A3B" w:rsidRPr="00211729" w:rsidRDefault="00860A3B" w:rsidP="005B778E">
            <w:pPr>
              <w:autoSpaceDE w:val="0"/>
              <w:autoSpaceDN w:val="0"/>
              <w:adjustRightInd w:val="0"/>
              <w:spacing w:before="60" w:after="60" w:line="220" w:lineRule="exact"/>
              <w:rPr>
                <w:b/>
                <w:u w:val="single"/>
              </w:rPr>
            </w:pPr>
          </w:p>
        </w:tc>
        <w:tc>
          <w:tcPr>
            <w:tcW w:w="4568" w:type="dxa"/>
          </w:tcPr>
          <w:p w:rsidR="001C5AF6" w:rsidRPr="00211729" w:rsidRDefault="001C5AF6" w:rsidP="001C5AF6">
            <w:pPr>
              <w:autoSpaceDE w:val="0"/>
              <w:autoSpaceDN w:val="0"/>
              <w:adjustRightInd w:val="0"/>
              <w:spacing w:line="220" w:lineRule="exact"/>
              <w:jc w:val="both"/>
            </w:pPr>
            <w:proofErr w:type="gramStart"/>
            <w:r w:rsidRPr="00211729">
              <w:t xml:space="preserve">Получателями субсидий являются </w:t>
            </w:r>
            <w:r w:rsidRPr="00211729">
              <w:rPr>
                <w:u w:val="single"/>
              </w:rPr>
              <w:t>юридические лица</w:t>
            </w:r>
            <w:r w:rsidRPr="00211729">
              <w:t xml:space="preserve"> (за исключением субсидий государственным (муниципальным) учреждениям), </w:t>
            </w:r>
            <w:r w:rsidRPr="00211729">
              <w:rPr>
                <w:u w:val="single"/>
              </w:rPr>
              <w:t>индивидуальные предприниматели, физические лица</w:t>
            </w:r>
            <w:r w:rsidRPr="00211729">
              <w:t xml:space="preserve"> - производители товаров, работ, услуг.</w:t>
            </w:r>
            <w:proofErr w:type="gramEnd"/>
          </w:p>
          <w:p w:rsidR="00860A3B" w:rsidRPr="00211729" w:rsidRDefault="005B778E" w:rsidP="001C5AF6">
            <w:pPr>
              <w:autoSpaceDE w:val="0"/>
              <w:autoSpaceDN w:val="0"/>
              <w:adjustRightInd w:val="0"/>
              <w:spacing w:line="220" w:lineRule="exact"/>
              <w:jc w:val="both"/>
            </w:pPr>
            <w:proofErr w:type="gramStart"/>
            <w:r w:rsidRPr="00211729">
              <w:t xml:space="preserve">Размер субсидии определяется исходя из затрат на ежемесячные выплаты работникам за наставничество в размере </w:t>
            </w:r>
            <w:r w:rsidRPr="00211729">
              <w:rPr>
                <w:u w:val="single"/>
              </w:rPr>
              <w:t>не более 50 %</w:t>
            </w:r>
            <w:r w:rsidRPr="00211729">
              <w:t xml:space="preserve"> от установленного законодательством Российской Федерации минимального размера оплаты труда, увеличенного на страховые взносы в государственные внебюджетные фонды, и не более размера фактических затрат работодателя, связанных с оплатой труда наставника за период, не превышающий </w:t>
            </w:r>
            <w:r w:rsidRPr="00211729">
              <w:rPr>
                <w:u w:val="single"/>
              </w:rPr>
              <w:t>3 месяцев</w:t>
            </w:r>
            <w:r w:rsidRPr="00211729">
              <w:t xml:space="preserve"> со дня закрепления наставника за трудоустроенным инвалидом молодого</w:t>
            </w:r>
            <w:proofErr w:type="gramEnd"/>
            <w:r w:rsidRPr="00211729">
              <w:t xml:space="preserve"> возраста.</w:t>
            </w:r>
          </w:p>
        </w:tc>
      </w:tr>
      <w:tr w:rsidR="008B2731" w:rsidRPr="00860A3B" w:rsidTr="00817802">
        <w:tc>
          <w:tcPr>
            <w:tcW w:w="504" w:type="dxa"/>
          </w:tcPr>
          <w:p w:rsidR="008B2731" w:rsidRPr="00211729" w:rsidRDefault="008B2731" w:rsidP="00860A3B">
            <w:pPr>
              <w:numPr>
                <w:ilvl w:val="0"/>
                <w:numId w:val="6"/>
              </w:numPr>
              <w:autoSpaceDE w:val="0"/>
              <w:autoSpaceDN w:val="0"/>
              <w:adjustRightInd w:val="0"/>
              <w:spacing w:before="60" w:after="60"/>
              <w:jc w:val="center"/>
            </w:pPr>
          </w:p>
        </w:tc>
        <w:tc>
          <w:tcPr>
            <w:tcW w:w="4567" w:type="dxa"/>
          </w:tcPr>
          <w:p w:rsidR="008B2731" w:rsidRPr="00211729" w:rsidRDefault="008B2731" w:rsidP="00817802">
            <w:pPr>
              <w:autoSpaceDE w:val="0"/>
              <w:autoSpaceDN w:val="0"/>
              <w:adjustRightInd w:val="0"/>
              <w:spacing w:before="60" w:after="60" w:line="220" w:lineRule="exact"/>
              <w:rPr>
                <w:b/>
                <w:u w:val="single"/>
              </w:rPr>
            </w:pPr>
            <w:r w:rsidRPr="00211729">
              <w:rPr>
                <w:b/>
                <w:u w:val="single"/>
              </w:rPr>
              <w:t>Калужская область</w:t>
            </w:r>
          </w:p>
          <w:p w:rsidR="008B2731" w:rsidRPr="00211729" w:rsidRDefault="008B2731" w:rsidP="00817802">
            <w:pPr>
              <w:autoSpaceDE w:val="0"/>
              <w:autoSpaceDN w:val="0"/>
              <w:adjustRightInd w:val="0"/>
              <w:spacing w:before="60" w:after="60" w:line="220" w:lineRule="exact"/>
            </w:pPr>
            <w:r w:rsidRPr="00211729">
              <w:t xml:space="preserve">Постановление Правительства Калужской области от 15.07.2015 № 381 «Об утверждении положений о порядке предоставления субсидии из средств областного бюджета в рамках реализации  мероприятий подпрограммы  «Реализация дополнительных мероприятий в сфере занятости населения, направленных на снижение напряжённости на рынке труда Калужской области» государственной </w:t>
            </w:r>
            <w:r w:rsidRPr="00211729">
              <w:lastRenderedPageBreak/>
              <w:t>программы</w:t>
            </w:r>
            <w:r w:rsidR="00A925BF" w:rsidRPr="00211729">
              <w:t xml:space="preserve"> Калужской области «Развитие рынка труда в Калужской области»</w:t>
            </w:r>
          </w:p>
          <w:p w:rsidR="008B2731" w:rsidRPr="00211729" w:rsidRDefault="008B2731" w:rsidP="00817802">
            <w:pPr>
              <w:autoSpaceDE w:val="0"/>
              <w:autoSpaceDN w:val="0"/>
              <w:adjustRightInd w:val="0"/>
              <w:spacing w:before="60" w:after="60" w:line="220" w:lineRule="exact"/>
              <w:rPr>
                <w:b/>
                <w:u w:val="single"/>
              </w:rPr>
            </w:pPr>
          </w:p>
        </w:tc>
        <w:tc>
          <w:tcPr>
            <w:tcW w:w="4568" w:type="dxa"/>
          </w:tcPr>
          <w:p w:rsidR="008B2731" w:rsidRPr="00211729" w:rsidRDefault="008B2731" w:rsidP="00211729">
            <w:pPr>
              <w:autoSpaceDE w:val="0"/>
              <w:autoSpaceDN w:val="0"/>
              <w:adjustRightInd w:val="0"/>
              <w:spacing w:line="220" w:lineRule="exact"/>
              <w:jc w:val="both"/>
            </w:pPr>
            <w:proofErr w:type="gramStart"/>
            <w:r w:rsidRPr="00211729">
              <w:lastRenderedPageBreak/>
              <w:t xml:space="preserve">Получателями субсидий являются </w:t>
            </w:r>
            <w:r w:rsidR="00C33904" w:rsidRPr="00211729">
              <w:rPr>
                <w:u w:val="single"/>
              </w:rPr>
              <w:t>работодатели</w:t>
            </w:r>
            <w:r w:rsidRPr="00211729">
              <w:t xml:space="preserve"> (</w:t>
            </w:r>
            <w:r w:rsidR="00C33904" w:rsidRPr="00211729">
              <w:t xml:space="preserve">кроме </w:t>
            </w:r>
            <w:r w:rsidRPr="00211729">
              <w:t>государственны</w:t>
            </w:r>
            <w:r w:rsidR="00C33904" w:rsidRPr="00211729">
              <w:t>х</w:t>
            </w:r>
            <w:r w:rsidRPr="00211729">
              <w:t xml:space="preserve"> </w:t>
            </w:r>
            <w:r w:rsidR="00C33904" w:rsidRPr="00211729">
              <w:t xml:space="preserve">и </w:t>
            </w:r>
            <w:r w:rsidRPr="00211729">
              <w:t>муниципальны</w:t>
            </w:r>
            <w:r w:rsidR="00C33904" w:rsidRPr="00211729">
              <w:t>х</w:t>
            </w:r>
            <w:r w:rsidRPr="00211729">
              <w:t xml:space="preserve"> учреждени</w:t>
            </w:r>
            <w:r w:rsidR="00C33904" w:rsidRPr="00211729">
              <w:t>й</w:t>
            </w:r>
            <w:r w:rsidRPr="00211729">
              <w:t>.</w:t>
            </w:r>
            <w:proofErr w:type="gramEnd"/>
          </w:p>
          <w:p w:rsidR="00211729" w:rsidRPr="00211729" w:rsidRDefault="008B2731" w:rsidP="00211729">
            <w:pPr>
              <w:autoSpaceDE w:val="0"/>
              <w:autoSpaceDN w:val="0"/>
              <w:adjustRightInd w:val="0"/>
              <w:spacing w:line="220" w:lineRule="exact"/>
              <w:jc w:val="both"/>
            </w:pPr>
            <w:r w:rsidRPr="00211729">
              <w:t xml:space="preserve">Размер субсидии </w:t>
            </w:r>
            <w:r w:rsidR="00211729" w:rsidRPr="00211729">
              <w:t>рассчитывается по формуле на основании документов, подтверждающих численность работающих инвалидов и размер возмещения затрат</w:t>
            </w:r>
          </w:p>
          <w:p w:rsidR="00211729" w:rsidRPr="00211729" w:rsidRDefault="00211729" w:rsidP="00211729">
            <w:pPr>
              <w:autoSpaceDE w:val="0"/>
              <w:autoSpaceDN w:val="0"/>
              <w:adjustRightInd w:val="0"/>
              <w:spacing w:line="220" w:lineRule="exact"/>
              <w:jc w:val="both"/>
            </w:pPr>
          </w:p>
          <w:p w:rsidR="008B2731" w:rsidRPr="00211729" w:rsidRDefault="008B2731" w:rsidP="00817802">
            <w:pPr>
              <w:autoSpaceDE w:val="0"/>
              <w:autoSpaceDN w:val="0"/>
              <w:adjustRightInd w:val="0"/>
              <w:spacing w:line="220" w:lineRule="exact"/>
              <w:jc w:val="both"/>
            </w:pPr>
          </w:p>
        </w:tc>
      </w:tr>
    </w:tbl>
    <w:p w:rsidR="00860A3B" w:rsidRPr="0018177F" w:rsidRDefault="00860A3B" w:rsidP="00860A3B">
      <w:pPr>
        <w:autoSpaceDE w:val="0"/>
        <w:autoSpaceDN w:val="0"/>
        <w:adjustRightInd w:val="0"/>
        <w:spacing w:before="120"/>
        <w:ind w:firstLine="709"/>
        <w:jc w:val="both"/>
        <w:rPr>
          <w:b/>
          <w:sz w:val="28"/>
          <w:szCs w:val="28"/>
        </w:rPr>
      </w:pPr>
      <w:r w:rsidRPr="0018177F">
        <w:rPr>
          <w:sz w:val="28"/>
          <w:szCs w:val="28"/>
        </w:rPr>
        <w:lastRenderedPageBreak/>
        <w:t xml:space="preserve">По результатам проведённого мониторинга </w:t>
      </w:r>
      <w:r w:rsidR="005C4F1C">
        <w:rPr>
          <w:sz w:val="28"/>
          <w:szCs w:val="28"/>
        </w:rPr>
        <w:t>устан</w:t>
      </w:r>
      <w:r w:rsidRPr="0018177F">
        <w:rPr>
          <w:sz w:val="28"/>
          <w:szCs w:val="28"/>
        </w:rPr>
        <w:t>о</w:t>
      </w:r>
      <w:r w:rsidR="005C4F1C">
        <w:rPr>
          <w:sz w:val="28"/>
          <w:szCs w:val="28"/>
        </w:rPr>
        <w:t>влено</w:t>
      </w:r>
      <w:r w:rsidRPr="0018177F">
        <w:rPr>
          <w:sz w:val="28"/>
          <w:szCs w:val="28"/>
        </w:rPr>
        <w:t xml:space="preserve">, что в </w:t>
      </w:r>
      <w:r w:rsidR="0018177F" w:rsidRPr="0018177F">
        <w:rPr>
          <w:sz w:val="28"/>
          <w:szCs w:val="28"/>
        </w:rPr>
        <w:t xml:space="preserve">различных </w:t>
      </w:r>
      <w:r w:rsidR="005C4F1C">
        <w:rPr>
          <w:sz w:val="28"/>
          <w:szCs w:val="28"/>
        </w:rPr>
        <w:t xml:space="preserve">субъектах Российской Федерации </w:t>
      </w:r>
      <w:r w:rsidRPr="0018177F">
        <w:rPr>
          <w:sz w:val="28"/>
          <w:szCs w:val="28"/>
        </w:rPr>
        <w:t xml:space="preserve">применяются </w:t>
      </w:r>
      <w:r w:rsidRPr="0018177F">
        <w:rPr>
          <w:b/>
          <w:sz w:val="28"/>
          <w:szCs w:val="28"/>
        </w:rPr>
        <w:t xml:space="preserve">различные механизмы расчёта размеров субсидии: </w:t>
      </w:r>
    </w:p>
    <w:p w:rsidR="00860A3B" w:rsidRPr="0018177F" w:rsidRDefault="00860A3B" w:rsidP="00860A3B">
      <w:pPr>
        <w:pStyle w:val="ConsPlusNormal"/>
        <w:ind w:firstLine="709"/>
        <w:jc w:val="both"/>
        <w:rPr>
          <w:rFonts w:ascii="Times New Roman" w:hAnsi="Times New Roman" w:cs="Times New Roman"/>
          <w:sz w:val="28"/>
          <w:szCs w:val="28"/>
        </w:rPr>
      </w:pPr>
      <w:proofErr w:type="gramStart"/>
      <w:r w:rsidRPr="0018177F">
        <w:rPr>
          <w:rFonts w:ascii="Times New Roman" w:hAnsi="Times New Roman" w:cs="Times New Roman"/>
          <w:sz w:val="28"/>
          <w:szCs w:val="28"/>
        </w:rPr>
        <w:t xml:space="preserve">- размер субсидии на возмещение затрат по оплате труда инвалидов, определяемый </w:t>
      </w:r>
      <w:r w:rsidRPr="0018177F">
        <w:rPr>
          <w:rFonts w:ascii="Times New Roman" w:hAnsi="Times New Roman" w:cs="Times New Roman"/>
          <w:sz w:val="28"/>
          <w:szCs w:val="28"/>
          <w:u w:val="single"/>
        </w:rPr>
        <w:t>из расчёта минимального размера оплаты труда, увеличенного на сумму страховых взносо</w:t>
      </w:r>
      <w:r w:rsidRPr="0018177F">
        <w:rPr>
          <w:rFonts w:ascii="Times New Roman" w:hAnsi="Times New Roman" w:cs="Times New Roman"/>
          <w:sz w:val="28"/>
          <w:szCs w:val="28"/>
        </w:rPr>
        <w:t xml:space="preserve">в в государственные внебюджетные фонды, аналогичный расчётам применяемым в Ульяновской области, установлен </w:t>
      </w:r>
      <w:r w:rsidRPr="0018177F">
        <w:rPr>
          <w:rFonts w:ascii="Times New Roman" w:hAnsi="Times New Roman" w:cs="Times New Roman"/>
          <w:sz w:val="28"/>
          <w:szCs w:val="28"/>
        </w:rPr>
        <w:br/>
        <w:t>на территории Республики Татарстан</w:t>
      </w:r>
      <w:r w:rsidR="0018177F" w:rsidRPr="0018177F">
        <w:rPr>
          <w:rFonts w:ascii="Times New Roman" w:hAnsi="Times New Roman" w:cs="Times New Roman"/>
          <w:sz w:val="28"/>
          <w:szCs w:val="28"/>
        </w:rPr>
        <w:t>,</w:t>
      </w:r>
      <w:r w:rsidRPr="0018177F">
        <w:rPr>
          <w:rFonts w:ascii="Times New Roman" w:hAnsi="Times New Roman" w:cs="Times New Roman"/>
          <w:sz w:val="28"/>
          <w:szCs w:val="28"/>
        </w:rPr>
        <w:t xml:space="preserve"> Приморского края</w:t>
      </w:r>
      <w:r w:rsidR="0018177F" w:rsidRPr="0018177F">
        <w:rPr>
          <w:rFonts w:ascii="Times New Roman" w:hAnsi="Times New Roman" w:cs="Times New Roman"/>
          <w:sz w:val="28"/>
          <w:szCs w:val="28"/>
        </w:rPr>
        <w:t>, Новгородской области</w:t>
      </w:r>
      <w:r w:rsidRPr="0018177F">
        <w:rPr>
          <w:rFonts w:ascii="Times New Roman" w:hAnsi="Times New Roman" w:cs="Times New Roman"/>
          <w:sz w:val="28"/>
          <w:szCs w:val="28"/>
        </w:rPr>
        <w:t xml:space="preserve">; </w:t>
      </w:r>
      <w:proofErr w:type="gramEnd"/>
    </w:p>
    <w:p w:rsidR="00860A3B" w:rsidRPr="0018177F" w:rsidRDefault="00860A3B" w:rsidP="00860A3B">
      <w:pPr>
        <w:pStyle w:val="ConsPlusNormal"/>
        <w:ind w:firstLine="709"/>
        <w:jc w:val="both"/>
        <w:rPr>
          <w:rFonts w:ascii="Times New Roman" w:hAnsi="Times New Roman" w:cs="Times New Roman"/>
          <w:sz w:val="28"/>
          <w:szCs w:val="28"/>
        </w:rPr>
      </w:pPr>
      <w:r w:rsidRPr="0018177F">
        <w:rPr>
          <w:rFonts w:ascii="Times New Roman" w:hAnsi="Times New Roman" w:cs="Times New Roman"/>
          <w:sz w:val="28"/>
          <w:szCs w:val="28"/>
        </w:rPr>
        <w:t xml:space="preserve">- в Астраханской, Владимирской, Костромской и Псковской </w:t>
      </w:r>
      <w:proofErr w:type="gramStart"/>
      <w:r w:rsidRPr="0018177F">
        <w:rPr>
          <w:rFonts w:ascii="Times New Roman" w:hAnsi="Times New Roman" w:cs="Times New Roman"/>
          <w:sz w:val="28"/>
          <w:szCs w:val="28"/>
        </w:rPr>
        <w:t>областях</w:t>
      </w:r>
      <w:proofErr w:type="gramEnd"/>
      <w:r w:rsidRPr="0018177F">
        <w:rPr>
          <w:rFonts w:ascii="Times New Roman" w:hAnsi="Times New Roman" w:cs="Times New Roman"/>
          <w:sz w:val="28"/>
          <w:szCs w:val="28"/>
        </w:rPr>
        <w:t xml:space="preserve"> размер субсидии составляет </w:t>
      </w:r>
      <w:r w:rsidRPr="0018177F">
        <w:rPr>
          <w:rFonts w:ascii="Times New Roman" w:hAnsi="Times New Roman" w:cs="Times New Roman"/>
          <w:sz w:val="28"/>
          <w:szCs w:val="28"/>
          <w:u w:val="single"/>
        </w:rPr>
        <w:t>50 процентов от фактических расходов</w:t>
      </w:r>
      <w:r w:rsidRPr="0018177F">
        <w:rPr>
          <w:rFonts w:ascii="Times New Roman" w:hAnsi="Times New Roman" w:cs="Times New Roman"/>
          <w:sz w:val="28"/>
          <w:szCs w:val="28"/>
        </w:rPr>
        <w:t xml:space="preserve"> организаций; </w:t>
      </w:r>
    </w:p>
    <w:p w:rsidR="00860A3B" w:rsidRPr="0018177F" w:rsidRDefault="00860A3B" w:rsidP="00860A3B">
      <w:pPr>
        <w:pStyle w:val="ConsPlusNormal"/>
        <w:ind w:firstLine="709"/>
        <w:jc w:val="both"/>
        <w:rPr>
          <w:rFonts w:ascii="Times New Roman" w:hAnsi="Times New Roman" w:cs="Times New Roman"/>
          <w:sz w:val="28"/>
          <w:szCs w:val="28"/>
        </w:rPr>
      </w:pPr>
      <w:r w:rsidRPr="0018177F">
        <w:rPr>
          <w:rFonts w:ascii="Times New Roman" w:hAnsi="Times New Roman" w:cs="Times New Roman"/>
          <w:sz w:val="28"/>
          <w:szCs w:val="28"/>
        </w:rPr>
        <w:t xml:space="preserve">-  в Воронежской области – в зависимости </w:t>
      </w:r>
      <w:r w:rsidRPr="0018177F">
        <w:rPr>
          <w:rFonts w:ascii="Times New Roman" w:hAnsi="Times New Roman" w:cs="Times New Roman"/>
          <w:sz w:val="28"/>
          <w:szCs w:val="28"/>
          <w:u w:val="single"/>
        </w:rPr>
        <w:t>от групп инвалидности</w:t>
      </w:r>
      <w:r w:rsidRPr="0018177F">
        <w:rPr>
          <w:rFonts w:ascii="Times New Roman" w:hAnsi="Times New Roman" w:cs="Times New Roman"/>
          <w:sz w:val="28"/>
          <w:szCs w:val="28"/>
        </w:rPr>
        <w:t>.</w:t>
      </w:r>
    </w:p>
    <w:p w:rsidR="00860A3B" w:rsidRPr="0018177F" w:rsidRDefault="00860A3B" w:rsidP="0018177F">
      <w:pPr>
        <w:pStyle w:val="ConsPlusNormal"/>
        <w:ind w:firstLine="709"/>
        <w:jc w:val="both"/>
        <w:rPr>
          <w:rFonts w:ascii="Times New Roman" w:hAnsi="Times New Roman" w:cs="Times New Roman"/>
          <w:sz w:val="28"/>
          <w:szCs w:val="28"/>
        </w:rPr>
      </w:pPr>
      <w:r w:rsidRPr="0018177F">
        <w:rPr>
          <w:rFonts w:ascii="Times New Roman" w:hAnsi="Times New Roman" w:cs="Times New Roman"/>
          <w:sz w:val="28"/>
          <w:szCs w:val="28"/>
        </w:rPr>
        <w:t xml:space="preserve">Различен также и </w:t>
      </w:r>
      <w:r w:rsidRPr="0018177F">
        <w:rPr>
          <w:rFonts w:ascii="Times New Roman" w:hAnsi="Times New Roman" w:cs="Times New Roman"/>
          <w:b/>
          <w:sz w:val="28"/>
          <w:szCs w:val="28"/>
        </w:rPr>
        <w:t>срок, на который предоставляется данный вид поддержки</w:t>
      </w:r>
      <w:r w:rsidRPr="0018177F">
        <w:rPr>
          <w:rFonts w:ascii="Times New Roman" w:hAnsi="Times New Roman" w:cs="Times New Roman"/>
          <w:sz w:val="28"/>
          <w:szCs w:val="28"/>
        </w:rPr>
        <w:t xml:space="preserve"> за счёт бюджетных средств</w:t>
      </w:r>
      <w:r w:rsidR="0018177F" w:rsidRPr="0018177F">
        <w:rPr>
          <w:rFonts w:ascii="Times New Roman" w:hAnsi="Times New Roman" w:cs="Times New Roman"/>
          <w:sz w:val="28"/>
          <w:szCs w:val="28"/>
        </w:rPr>
        <w:t>, колеблется от 3 месяцев до года.</w:t>
      </w:r>
    </w:p>
    <w:p w:rsidR="00622037" w:rsidRPr="0018177F" w:rsidRDefault="00622037" w:rsidP="00622037">
      <w:pPr>
        <w:autoSpaceDE w:val="0"/>
        <w:autoSpaceDN w:val="0"/>
        <w:adjustRightInd w:val="0"/>
        <w:ind w:firstLine="709"/>
        <w:jc w:val="both"/>
        <w:rPr>
          <w:sz w:val="28"/>
          <w:szCs w:val="28"/>
        </w:rPr>
      </w:pPr>
      <w:r w:rsidRPr="0018177F">
        <w:rPr>
          <w:sz w:val="28"/>
          <w:szCs w:val="28"/>
        </w:rPr>
        <w:t xml:space="preserve">В большинстве субъектов Российской Федерации установлен схожий механизм компенсации </w:t>
      </w:r>
      <w:r w:rsidR="00B379E8" w:rsidRPr="0018177F">
        <w:rPr>
          <w:sz w:val="28"/>
          <w:szCs w:val="28"/>
        </w:rPr>
        <w:t>расходов работодателей</w:t>
      </w:r>
      <w:r w:rsidRPr="0018177F">
        <w:rPr>
          <w:sz w:val="28"/>
          <w:szCs w:val="28"/>
        </w:rPr>
        <w:t xml:space="preserve"> - возмещение мини</w:t>
      </w:r>
      <w:r w:rsidR="00B379E8" w:rsidRPr="0018177F">
        <w:rPr>
          <w:sz w:val="28"/>
          <w:szCs w:val="28"/>
        </w:rPr>
        <w:t xml:space="preserve">мального </w:t>
      </w:r>
      <w:proofErr w:type="gramStart"/>
      <w:r w:rsidR="00B379E8" w:rsidRPr="0018177F">
        <w:rPr>
          <w:sz w:val="28"/>
          <w:szCs w:val="28"/>
        </w:rPr>
        <w:t>размера оплаты труда</w:t>
      </w:r>
      <w:proofErr w:type="gramEnd"/>
      <w:r w:rsidR="00B379E8" w:rsidRPr="0018177F">
        <w:rPr>
          <w:sz w:val="28"/>
          <w:szCs w:val="28"/>
        </w:rPr>
        <w:t>,</w:t>
      </w:r>
      <w:r w:rsidRPr="0018177F">
        <w:rPr>
          <w:sz w:val="28"/>
          <w:szCs w:val="28"/>
        </w:rPr>
        <w:t xml:space="preserve"> увеличенного на сумму страховых взносов в государственные внебюджетные фонды. При этом срок возмещения расходов также аналогичен – 6 месяцев.</w:t>
      </w:r>
    </w:p>
    <w:p w:rsidR="00EC2240" w:rsidRPr="0018177F" w:rsidRDefault="00EC2240" w:rsidP="008911F8">
      <w:pPr>
        <w:autoSpaceDE w:val="0"/>
        <w:autoSpaceDN w:val="0"/>
        <w:adjustRightInd w:val="0"/>
        <w:ind w:firstLine="709"/>
        <w:jc w:val="both"/>
        <w:rPr>
          <w:b/>
          <w:sz w:val="28"/>
          <w:szCs w:val="28"/>
        </w:rPr>
      </w:pPr>
    </w:p>
    <w:p w:rsidR="008911F8" w:rsidRPr="00B40199" w:rsidRDefault="00464B10" w:rsidP="008911F8">
      <w:pPr>
        <w:autoSpaceDE w:val="0"/>
        <w:autoSpaceDN w:val="0"/>
        <w:adjustRightInd w:val="0"/>
        <w:ind w:firstLine="709"/>
        <w:jc w:val="both"/>
        <w:rPr>
          <w:b/>
          <w:sz w:val="28"/>
          <w:szCs w:val="28"/>
        </w:rPr>
      </w:pPr>
      <w:r w:rsidRPr="0018177F">
        <w:rPr>
          <w:b/>
          <w:sz w:val="28"/>
          <w:szCs w:val="28"/>
        </w:rPr>
        <w:t>5</w:t>
      </w:r>
      <w:r w:rsidR="008911F8" w:rsidRPr="0018177F">
        <w:rPr>
          <w:b/>
          <w:sz w:val="28"/>
          <w:szCs w:val="28"/>
        </w:rPr>
        <w:t xml:space="preserve">. Анализ предлагаемого регулирования и иных возможных способов </w:t>
      </w:r>
      <w:r w:rsidR="008911F8" w:rsidRPr="00B40199">
        <w:rPr>
          <w:b/>
          <w:sz w:val="28"/>
          <w:szCs w:val="28"/>
        </w:rPr>
        <w:t>решения проблемы</w:t>
      </w:r>
      <w:r w:rsidR="008B1C54" w:rsidRPr="00B40199">
        <w:rPr>
          <w:b/>
          <w:sz w:val="28"/>
          <w:szCs w:val="28"/>
        </w:rPr>
        <w:t>.</w:t>
      </w:r>
    </w:p>
    <w:p w:rsidR="00B95811" w:rsidRDefault="00F54124" w:rsidP="00F54124">
      <w:pPr>
        <w:autoSpaceDE w:val="0"/>
        <w:autoSpaceDN w:val="0"/>
        <w:adjustRightInd w:val="0"/>
        <w:ind w:firstLine="709"/>
        <w:jc w:val="both"/>
        <w:rPr>
          <w:sz w:val="28"/>
          <w:szCs w:val="28"/>
        </w:rPr>
      </w:pPr>
      <w:r w:rsidRPr="00B40199">
        <w:rPr>
          <w:sz w:val="28"/>
          <w:szCs w:val="28"/>
        </w:rPr>
        <w:t>В настоящее время на территории Ульяновской области</w:t>
      </w:r>
      <w:r w:rsidR="006C1516">
        <w:rPr>
          <w:sz w:val="28"/>
          <w:szCs w:val="28"/>
        </w:rPr>
        <w:t>,</w:t>
      </w:r>
      <w:r w:rsidRPr="00B40199">
        <w:rPr>
          <w:sz w:val="28"/>
          <w:szCs w:val="28"/>
        </w:rPr>
        <w:t xml:space="preserve"> </w:t>
      </w:r>
      <w:r w:rsidR="006C1516">
        <w:rPr>
          <w:sz w:val="28"/>
          <w:szCs w:val="28"/>
        </w:rPr>
        <w:t xml:space="preserve">наряду с предоставлением субсидий, работодателям </w:t>
      </w:r>
      <w:r w:rsidR="00B95811">
        <w:rPr>
          <w:sz w:val="28"/>
          <w:szCs w:val="28"/>
        </w:rPr>
        <w:t xml:space="preserve">проводятся различные мероприятия, направленные на поддержку и адаптацию людей с ограниченными возможностями. В том числе проводятся мероприятия </w:t>
      </w:r>
      <w:proofErr w:type="gramStart"/>
      <w:r w:rsidR="00B95811">
        <w:rPr>
          <w:sz w:val="28"/>
          <w:szCs w:val="28"/>
        </w:rPr>
        <w:t>по</w:t>
      </w:r>
      <w:proofErr w:type="gramEnd"/>
      <w:r w:rsidR="00B95811">
        <w:rPr>
          <w:sz w:val="28"/>
          <w:szCs w:val="28"/>
        </w:rPr>
        <w:t>:</w:t>
      </w:r>
    </w:p>
    <w:p w:rsidR="00B95811" w:rsidRDefault="00B95811" w:rsidP="00B95811">
      <w:pPr>
        <w:autoSpaceDE w:val="0"/>
        <w:autoSpaceDN w:val="0"/>
        <w:adjustRightInd w:val="0"/>
        <w:ind w:firstLine="709"/>
        <w:jc w:val="both"/>
        <w:rPr>
          <w:sz w:val="28"/>
          <w:szCs w:val="28"/>
        </w:rPr>
      </w:pPr>
      <w:r>
        <w:rPr>
          <w:sz w:val="28"/>
          <w:szCs w:val="28"/>
        </w:rPr>
        <w:t>- информированию инвалидов молодого возраста о положении на рынке труда в Ульяновской области, о государственных услугах, предоставляемых органами службы занятости населения Ульяновской области;</w:t>
      </w:r>
    </w:p>
    <w:p w:rsidR="00B95811" w:rsidRDefault="00B95811" w:rsidP="00B95811">
      <w:pPr>
        <w:autoSpaceDE w:val="0"/>
        <w:autoSpaceDN w:val="0"/>
        <w:adjustRightInd w:val="0"/>
        <w:ind w:firstLine="709"/>
        <w:jc w:val="both"/>
        <w:rPr>
          <w:sz w:val="28"/>
          <w:szCs w:val="28"/>
        </w:rPr>
      </w:pPr>
      <w:r>
        <w:rPr>
          <w:sz w:val="28"/>
          <w:szCs w:val="28"/>
        </w:rPr>
        <w:t>- взаимодействию с инвалидами молодого возраста, с целью уточнения их пожеланий и степени готовности к участию в мероприятиях по профессиональной реабилитации, выявление барьеров, препятствующих их трудоустройству;</w:t>
      </w:r>
    </w:p>
    <w:p w:rsidR="00B95811" w:rsidRDefault="00B95811" w:rsidP="00B95811">
      <w:pPr>
        <w:autoSpaceDE w:val="0"/>
        <w:autoSpaceDN w:val="0"/>
        <w:adjustRightInd w:val="0"/>
        <w:ind w:firstLine="709"/>
        <w:jc w:val="both"/>
        <w:rPr>
          <w:sz w:val="28"/>
          <w:szCs w:val="28"/>
        </w:rPr>
      </w:pPr>
      <w:r>
        <w:rPr>
          <w:sz w:val="28"/>
          <w:szCs w:val="28"/>
        </w:rPr>
        <w:t>- оказанию инвалидам молодого возрас</w:t>
      </w:r>
      <w:r w:rsidR="006C1516">
        <w:rPr>
          <w:sz w:val="28"/>
          <w:szCs w:val="28"/>
        </w:rPr>
        <w:t>та содействия в трудоустройстве;</w:t>
      </w:r>
    </w:p>
    <w:p w:rsidR="003E2B9F" w:rsidRDefault="003E2B9F" w:rsidP="003E2B9F">
      <w:pPr>
        <w:autoSpaceDE w:val="0"/>
        <w:autoSpaceDN w:val="0"/>
        <w:adjustRightInd w:val="0"/>
        <w:ind w:firstLine="709"/>
        <w:jc w:val="both"/>
        <w:rPr>
          <w:sz w:val="28"/>
          <w:szCs w:val="28"/>
        </w:rPr>
      </w:pPr>
      <w:r>
        <w:rPr>
          <w:sz w:val="28"/>
          <w:szCs w:val="28"/>
        </w:rPr>
        <w:t xml:space="preserve">- </w:t>
      </w:r>
      <w:r w:rsidR="00B95811">
        <w:rPr>
          <w:sz w:val="28"/>
          <w:szCs w:val="28"/>
        </w:rPr>
        <w:t>реализаци</w:t>
      </w:r>
      <w:r>
        <w:rPr>
          <w:sz w:val="28"/>
          <w:szCs w:val="28"/>
        </w:rPr>
        <w:t>и</w:t>
      </w:r>
      <w:r w:rsidR="00B95811">
        <w:rPr>
          <w:sz w:val="28"/>
          <w:szCs w:val="28"/>
        </w:rPr>
        <w:t xml:space="preserve"> комплекса мероприятий, направленных на создание </w:t>
      </w:r>
      <w:proofErr w:type="spellStart"/>
      <w:r w:rsidR="00B95811">
        <w:rPr>
          <w:sz w:val="28"/>
          <w:szCs w:val="28"/>
        </w:rPr>
        <w:t>безбарьерной</w:t>
      </w:r>
      <w:proofErr w:type="spellEnd"/>
      <w:r w:rsidR="00B95811">
        <w:rPr>
          <w:sz w:val="28"/>
          <w:szCs w:val="28"/>
        </w:rPr>
        <w:t xml:space="preserve"> среды для инвалидов и других МГН</w:t>
      </w:r>
      <w:r w:rsidR="006C1516">
        <w:rPr>
          <w:sz w:val="28"/>
          <w:szCs w:val="28"/>
        </w:rPr>
        <w:t>;</w:t>
      </w:r>
    </w:p>
    <w:p w:rsidR="003E2B9F" w:rsidRDefault="003E2B9F" w:rsidP="003E2B9F">
      <w:pPr>
        <w:autoSpaceDE w:val="0"/>
        <w:autoSpaceDN w:val="0"/>
        <w:adjustRightInd w:val="0"/>
        <w:ind w:firstLine="709"/>
        <w:jc w:val="both"/>
        <w:rPr>
          <w:sz w:val="28"/>
          <w:szCs w:val="28"/>
        </w:rPr>
      </w:pPr>
      <w:r>
        <w:rPr>
          <w:sz w:val="28"/>
          <w:szCs w:val="28"/>
        </w:rPr>
        <w:t>-</w:t>
      </w:r>
      <w:r w:rsidR="00B95811">
        <w:rPr>
          <w:sz w:val="28"/>
          <w:szCs w:val="28"/>
        </w:rPr>
        <w:t xml:space="preserve"> </w:t>
      </w:r>
      <w:r>
        <w:rPr>
          <w:sz w:val="28"/>
          <w:szCs w:val="28"/>
        </w:rPr>
        <w:t xml:space="preserve">повышению уровня обеспеченности инвалидов, в том числе детей-инвалидов, реабилитационными и </w:t>
      </w:r>
      <w:proofErr w:type="spellStart"/>
      <w:r>
        <w:rPr>
          <w:sz w:val="28"/>
          <w:szCs w:val="28"/>
        </w:rPr>
        <w:t>абилитацио</w:t>
      </w:r>
      <w:r w:rsidR="006C1516">
        <w:rPr>
          <w:sz w:val="28"/>
          <w:szCs w:val="28"/>
        </w:rPr>
        <w:t>нными</w:t>
      </w:r>
      <w:proofErr w:type="spellEnd"/>
      <w:r w:rsidR="006C1516">
        <w:rPr>
          <w:sz w:val="28"/>
          <w:szCs w:val="28"/>
        </w:rPr>
        <w:t xml:space="preserve"> услугами, ранней помощью;</w:t>
      </w:r>
    </w:p>
    <w:p w:rsidR="003E2B9F" w:rsidRDefault="003E2B9F" w:rsidP="003E2B9F">
      <w:pPr>
        <w:autoSpaceDE w:val="0"/>
        <w:autoSpaceDN w:val="0"/>
        <w:adjustRightInd w:val="0"/>
        <w:ind w:firstLine="709"/>
        <w:jc w:val="both"/>
        <w:rPr>
          <w:sz w:val="28"/>
          <w:szCs w:val="28"/>
        </w:rPr>
      </w:pPr>
      <w:r>
        <w:rPr>
          <w:sz w:val="28"/>
          <w:szCs w:val="28"/>
        </w:rPr>
        <w:t>- повышению уровня профессионального развития и занятости инвалидов, в том числе детей-инвалидов, в Ульяновской области.</w:t>
      </w:r>
    </w:p>
    <w:p w:rsidR="00474951" w:rsidRDefault="00224205" w:rsidP="00474951">
      <w:pPr>
        <w:autoSpaceDE w:val="0"/>
        <w:autoSpaceDN w:val="0"/>
        <w:adjustRightInd w:val="0"/>
        <w:ind w:firstLine="709"/>
        <w:jc w:val="both"/>
        <w:rPr>
          <w:sz w:val="28"/>
          <w:szCs w:val="28"/>
        </w:rPr>
      </w:pPr>
      <w:r>
        <w:rPr>
          <w:sz w:val="28"/>
          <w:szCs w:val="28"/>
        </w:rPr>
        <w:lastRenderedPageBreak/>
        <w:t>По информации разработчика проекта акта составлена аналитическая таблица динамики трудоустройства лиц с ограниченными возможностями за 2017-2018 годы.</w:t>
      </w:r>
    </w:p>
    <w:p w:rsidR="00474951" w:rsidRDefault="00474951" w:rsidP="00474951">
      <w:pPr>
        <w:autoSpaceDE w:val="0"/>
        <w:autoSpaceDN w:val="0"/>
        <w:adjustRightInd w:val="0"/>
        <w:ind w:firstLine="709"/>
        <w:jc w:val="both"/>
        <w:rPr>
          <w:sz w:val="28"/>
          <w:szCs w:val="28"/>
        </w:rPr>
      </w:pPr>
    </w:p>
    <w:p w:rsidR="00474951" w:rsidRDefault="00474951" w:rsidP="00474951">
      <w:pPr>
        <w:autoSpaceDE w:val="0"/>
        <w:autoSpaceDN w:val="0"/>
        <w:adjustRightInd w:val="0"/>
        <w:ind w:firstLine="709"/>
        <w:jc w:val="right"/>
        <w:rPr>
          <w:sz w:val="28"/>
          <w:szCs w:val="28"/>
        </w:rPr>
      </w:pPr>
      <w:r>
        <w:rPr>
          <w:sz w:val="28"/>
          <w:szCs w:val="28"/>
        </w:rPr>
        <w:t xml:space="preserve">Таблица </w:t>
      </w:r>
      <w:r w:rsidR="00224205">
        <w:rPr>
          <w:sz w:val="28"/>
          <w:szCs w:val="28"/>
        </w:rPr>
        <w:t>4</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526"/>
        <w:gridCol w:w="3969"/>
        <w:gridCol w:w="4252"/>
      </w:tblGrid>
      <w:tr w:rsidR="00474951" w:rsidTr="004D38D2">
        <w:tc>
          <w:tcPr>
            <w:tcW w:w="1526" w:type="dxa"/>
            <w:tcBorders>
              <w:top w:val="single" w:sz="4" w:space="0" w:color="000000"/>
              <w:left w:val="single" w:sz="4" w:space="0" w:color="000000"/>
              <w:bottom w:val="single" w:sz="4" w:space="0" w:color="000000"/>
              <w:right w:val="single" w:sz="4" w:space="0" w:color="000000"/>
            </w:tcBorders>
          </w:tcPr>
          <w:p w:rsidR="00474951" w:rsidRPr="0092358D" w:rsidRDefault="00474951" w:rsidP="004D38D2">
            <w:pPr>
              <w:jc w:val="center"/>
              <w:rPr>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474951" w:rsidRPr="00F86AA2" w:rsidRDefault="00474951" w:rsidP="004D38D2">
            <w:pPr>
              <w:ind w:right="-249"/>
              <w:jc w:val="center"/>
              <w:rPr>
                <w:b/>
                <w:sz w:val="26"/>
                <w:szCs w:val="26"/>
                <w:lang w:eastAsia="en-US"/>
              </w:rPr>
            </w:pPr>
            <w:r w:rsidRPr="00F86AA2">
              <w:rPr>
                <w:b/>
                <w:sz w:val="26"/>
                <w:szCs w:val="26"/>
              </w:rPr>
              <w:t>Количество обратившихся, чел.</w:t>
            </w:r>
          </w:p>
        </w:tc>
        <w:tc>
          <w:tcPr>
            <w:tcW w:w="4252" w:type="dxa"/>
            <w:tcBorders>
              <w:top w:val="single" w:sz="4" w:space="0" w:color="000000"/>
              <w:left w:val="single" w:sz="4" w:space="0" w:color="000000"/>
              <w:bottom w:val="single" w:sz="4" w:space="0" w:color="000000"/>
              <w:right w:val="single" w:sz="4" w:space="0" w:color="000000"/>
            </w:tcBorders>
            <w:hideMark/>
          </w:tcPr>
          <w:p w:rsidR="00474951" w:rsidRPr="00F86AA2" w:rsidRDefault="00474951" w:rsidP="004D38D2">
            <w:pPr>
              <w:ind w:right="-108"/>
              <w:jc w:val="center"/>
              <w:rPr>
                <w:b/>
                <w:sz w:val="26"/>
                <w:szCs w:val="26"/>
                <w:lang w:eastAsia="en-US"/>
              </w:rPr>
            </w:pPr>
            <w:r w:rsidRPr="00F86AA2">
              <w:rPr>
                <w:b/>
                <w:sz w:val="26"/>
                <w:szCs w:val="26"/>
              </w:rPr>
              <w:t>Количество трудоустроенных, чел.</w:t>
            </w:r>
          </w:p>
        </w:tc>
      </w:tr>
      <w:tr w:rsidR="00474951" w:rsidTr="004D38D2">
        <w:tc>
          <w:tcPr>
            <w:tcW w:w="1526" w:type="dxa"/>
            <w:tcBorders>
              <w:top w:val="single" w:sz="4" w:space="0" w:color="000000"/>
              <w:left w:val="single" w:sz="4" w:space="0" w:color="000000"/>
              <w:bottom w:val="single" w:sz="4" w:space="0" w:color="000000"/>
              <w:right w:val="single" w:sz="4" w:space="0" w:color="000000"/>
            </w:tcBorders>
          </w:tcPr>
          <w:p w:rsidR="00474951" w:rsidRPr="0092358D" w:rsidRDefault="00474951" w:rsidP="004D38D2">
            <w:pPr>
              <w:jc w:val="center"/>
              <w:rPr>
                <w:sz w:val="28"/>
                <w:szCs w:val="28"/>
              </w:rPr>
            </w:pPr>
            <w:r w:rsidRPr="0092358D">
              <w:rPr>
                <w:sz w:val="28"/>
                <w:szCs w:val="28"/>
              </w:rPr>
              <w:t>2017 год</w:t>
            </w:r>
          </w:p>
        </w:tc>
        <w:tc>
          <w:tcPr>
            <w:tcW w:w="3969" w:type="dxa"/>
            <w:tcBorders>
              <w:top w:val="single" w:sz="4" w:space="0" w:color="000000"/>
              <w:left w:val="single" w:sz="4" w:space="0" w:color="000000"/>
              <w:bottom w:val="single" w:sz="4" w:space="0" w:color="000000"/>
              <w:right w:val="single" w:sz="4" w:space="0" w:color="000000"/>
            </w:tcBorders>
            <w:hideMark/>
          </w:tcPr>
          <w:p w:rsidR="00474951" w:rsidRPr="0092358D" w:rsidRDefault="00474951" w:rsidP="004D38D2">
            <w:pPr>
              <w:jc w:val="center"/>
              <w:rPr>
                <w:sz w:val="28"/>
                <w:szCs w:val="28"/>
                <w:lang w:eastAsia="en-US"/>
              </w:rPr>
            </w:pPr>
            <w:r w:rsidRPr="0092358D">
              <w:rPr>
                <w:sz w:val="28"/>
                <w:szCs w:val="28"/>
              </w:rPr>
              <w:t>907</w:t>
            </w:r>
          </w:p>
        </w:tc>
        <w:tc>
          <w:tcPr>
            <w:tcW w:w="4252" w:type="dxa"/>
            <w:tcBorders>
              <w:top w:val="single" w:sz="4" w:space="0" w:color="000000"/>
              <w:left w:val="single" w:sz="4" w:space="0" w:color="000000"/>
              <w:bottom w:val="single" w:sz="4" w:space="0" w:color="000000"/>
              <w:right w:val="single" w:sz="4" w:space="0" w:color="000000"/>
            </w:tcBorders>
            <w:hideMark/>
          </w:tcPr>
          <w:p w:rsidR="00474951" w:rsidRPr="0092358D" w:rsidRDefault="00474951" w:rsidP="004D38D2">
            <w:pPr>
              <w:jc w:val="center"/>
              <w:rPr>
                <w:sz w:val="28"/>
                <w:szCs w:val="28"/>
                <w:lang w:eastAsia="en-US"/>
              </w:rPr>
            </w:pPr>
            <w:r w:rsidRPr="0092358D">
              <w:rPr>
                <w:sz w:val="28"/>
                <w:szCs w:val="28"/>
              </w:rPr>
              <w:t>429</w:t>
            </w:r>
          </w:p>
        </w:tc>
      </w:tr>
      <w:tr w:rsidR="00474951" w:rsidTr="004D38D2">
        <w:tc>
          <w:tcPr>
            <w:tcW w:w="1526" w:type="dxa"/>
            <w:tcBorders>
              <w:top w:val="single" w:sz="4" w:space="0" w:color="000000"/>
              <w:left w:val="single" w:sz="4" w:space="0" w:color="000000"/>
              <w:bottom w:val="single" w:sz="4" w:space="0" w:color="000000"/>
              <w:right w:val="single" w:sz="4" w:space="0" w:color="000000"/>
            </w:tcBorders>
          </w:tcPr>
          <w:p w:rsidR="00474951" w:rsidRPr="0092358D" w:rsidRDefault="00474951" w:rsidP="004D38D2">
            <w:pPr>
              <w:jc w:val="center"/>
              <w:rPr>
                <w:sz w:val="28"/>
                <w:szCs w:val="28"/>
              </w:rPr>
            </w:pPr>
            <w:r w:rsidRPr="0092358D">
              <w:rPr>
                <w:sz w:val="28"/>
                <w:szCs w:val="28"/>
              </w:rPr>
              <w:t>2018 год</w:t>
            </w:r>
          </w:p>
        </w:tc>
        <w:tc>
          <w:tcPr>
            <w:tcW w:w="3969" w:type="dxa"/>
            <w:tcBorders>
              <w:top w:val="single" w:sz="4" w:space="0" w:color="000000"/>
              <w:left w:val="single" w:sz="4" w:space="0" w:color="000000"/>
              <w:bottom w:val="single" w:sz="4" w:space="0" w:color="000000"/>
              <w:right w:val="single" w:sz="4" w:space="0" w:color="000000"/>
            </w:tcBorders>
            <w:hideMark/>
          </w:tcPr>
          <w:p w:rsidR="00474951" w:rsidRPr="0092358D" w:rsidRDefault="00474951" w:rsidP="004D38D2">
            <w:pPr>
              <w:jc w:val="center"/>
              <w:rPr>
                <w:sz w:val="28"/>
                <w:szCs w:val="28"/>
                <w:lang w:eastAsia="en-US"/>
              </w:rPr>
            </w:pPr>
            <w:r w:rsidRPr="0092358D">
              <w:rPr>
                <w:sz w:val="28"/>
                <w:szCs w:val="28"/>
              </w:rPr>
              <w:t>763</w:t>
            </w:r>
          </w:p>
        </w:tc>
        <w:tc>
          <w:tcPr>
            <w:tcW w:w="4252" w:type="dxa"/>
            <w:tcBorders>
              <w:top w:val="single" w:sz="4" w:space="0" w:color="000000"/>
              <w:left w:val="single" w:sz="4" w:space="0" w:color="000000"/>
              <w:bottom w:val="single" w:sz="4" w:space="0" w:color="000000"/>
              <w:right w:val="single" w:sz="4" w:space="0" w:color="000000"/>
            </w:tcBorders>
            <w:hideMark/>
          </w:tcPr>
          <w:p w:rsidR="00474951" w:rsidRPr="0092358D" w:rsidRDefault="00474951" w:rsidP="004D38D2">
            <w:pPr>
              <w:jc w:val="center"/>
              <w:rPr>
                <w:sz w:val="28"/>
                <w:szCs w:val="28"/>
                <w:lang w:eastAsia="en-US"/>
              </w:rPr>
            </w:pPr>
            <w:r w:rsidRPr="0092358D">
              <w:rPr>
                <w:sz w:val="28"/>
                <w:szCs w:val="28"/>
              </w:rPr>
              <w:t>380</w:t>
            </w:r>
          </w:p>
        </w:tc>
      </w:tr>
    </w:tbl>
    <w:p w:rsidR="00751046" w:rsidRDefault="00751046" w:rsidP="00CA2EAA">
      <w:pPr>
        <w:autoSpaceDE w:val="0"/>
        <w:autoSpaceDN w:val="0"/>
        <w:adjustRightInd w:val="0"/>
        <w:ind w:firstLine="709"/>
        <w:jc w:val="both"/>
        <w:rPr>
          <w:sz w:val="28"/>
          <w:szCs w:val="28"/>
        </w:rPr>
      </w:pPr>
    </w:p>
    <w:p w:rsidR="00751046" w:rsidRDefault="00751046" w:rsidP="00CA2EAA">
      <w:pPr>
        <w:autoSpaceDE w:val="0"/>
        <w:autoSpaceDN w:val="0"/>
        <w:adjustRightInd w:val="0"/>
        <w:ind w:firstLine="709"/>
        <w:jc w:val="both"/>
        <w:rPr>
          <w:sz w:val="28"/>
          <w:szCs w:val="28"/>
        </w:rPr>
      </w:pPr>
      <w:r>
        <w:rPr>
          <w:sz w:val="28"/>
          <w:szCs w:val="28"/>
        </w:rPr>
        <w:t>Согласно представленным данным</w:t>
      </w:r>
      <w:r w:rsidR="00CA2EAA">
        <w:rPr>
          <w:sz w:val="28"/>
          <w:szCs w:val="28"/>
        </w:rPr>
        <w:t xml:space="preserve"> из всех </w:t>
      </w:r>
      <w:r w:rsidR="00CA2EAA" w:rsidRPr="006D3FDC">
        <w:rPr>
          <w:sz w:val="28"/>
          <w:szCs w:val="28"/>
        </w:rPr>
        <w:t xml:space="preserve">обратившихся </w:t>
      </w:r>
      <w:r>
        <w:rPr>
          <w:sz w:val="28"/>
          <w:szCs w:val="28"/>
        </w:rPr>
        <w:t xml:space="preserve">в Центр занятости населения в установленном порядке </w:t>
      </w:r>
      <w:r w:rsidR="00CA2EAA" w:rsidRPr="006D3FDC">
        <w:rPr>
          <w:sz w:val="28"/>
          <w:szCs w:val="28"/>
        </w:rPr>
        <w:t xml:space="preserve">в 2017 году было трудоустроено 47%, а в 2018 году – 50%. </w:t>
      </w:r>
      <w:r>
        <w:rPr>
          <w:sz w:val="28"/>
          <w:szCs w:val="28"/>
        </w:rPr>
        <w:t xml:space="preserve">Это свидетельствует </w:t>
      </w:r>
      <w:proofErr w:type="gramStart"/>
      <w:r>
        <w:rPr>
          <w:sz w:val="28"/>
          <w:szCs w:val="28"/>
        </w:rPr>
        <w:t>о</w:t>
      </w:r>
      <w:proofErr w:type="gramEnd"/>
      <w:r>
        <w:rPr>
          <w:sz w:val="28"/>
          <w:szCs w:val="28"/>
        </w:rPr>
        <w:t xml:space="preserve"> </w:t>
      </w:r>
      <w:proofErr w:type="gramStart"/>
      <w:r>
        <w:rPr>
          <w:sz w:val="28"/>
          <w:szCs w:val="28"/>
        </w:rPr>
        <w:t>положительной</w:t>
      </w:r>
      <w:proofErr w:type="gramEnd"/>
      <w:r>
        <w:rPr>
          <w:sz w:val="28"/>
          <w:szCs w:val="28"/>
        </w:rPr>
        <w:t xml:space="preserve"> динамики решения проблемы трудоустройства инвалидов.</w:t>
      </w:r>
      <w:r w:rsidR="006B4460">
        <w:rPr>
          <w:sz w:val="28"/>
          <w:szCs w:val="28"/>
        </w:rPr>
        <w:t xml:space="preserve"> </w:t>
      </w:r>
      <w:r>
        <w:rPr>
          <w:sz w:val="28"/>
          <w:szCs w:val="28"/>
        </w:rPr>
        <w:t>При этом с учетом снижения финансирования на 70% в 2018 году количество трудоустроенных инвалидов не уменьшилось.</w:t>
      </w:r>
    </w:p>
    <w:p w:rsidR="00CA2EAA" w:rsidRPr="006D3FDC" w:rsidRDefault="00CA2EAA" w:rsidP="00CA2EAA">
      <w:pPr>
        <w:autoSpaceDE w:val="0"/>
        <w:autoSpaceDN w:val="0"/>
        <w:adjustRightInd w:val="0"/>
        <w:ind w:firstLine="709"/>
        <w:jc w:val="both"/>
        <w:rPr>
          <w:sz w:val="28"/>
          <w:szCs w:val="28"/>
        </w:rPr>
      </w:pPr>
      <w:r w:rsidRPr="006D3FDC">
        <w:rPr>
          <w:sz w:val="28"/>
          <w:szCs w:val="28"/>
        </w:rPr>
        <w:t>Из этого можно сделать вывод, что объемы финансирования данного направления не влияют на количество трудоустроенных инвалидов.</w:t>
      </w:r>
    </w:p>
    <w:p w:rsidR="002871D5" w:rsidRDefault="002871D5" w:rsidP="003E2B9F">
      <w:pPr>
        <w:autoSpaceDE w:val="0"/>
        <w:autoSpaceDN w:val="0"/>
        <w:adjustRightInd w:val="0"/>
        <w:ind w:firstLine="709"/>
        <w:jc w:val="both"/>
        <w:rPr>
          <w:sz w:val="28"/>
          <w:szCs w:val="28"/>
        </w:rPr>
      </w:pPr>
      <w:r>
        <w:rPr>
          <w:sz w:val="28"/>
          <w:szCs w:val="28"/>
        </w:rPr>
        <w:t xml:space="preserve">Принятие проекта акта будет способствовать оптимизации бюджетных расходов и перераспределению </w:t>
      </w:r>
      <w:r w:rsidR="00945FB6">
        <w:rPr>
          <w:sz w:val="28"/>
          <w:szCs w:val="28"/>
        </w:rPr>
        <w:t xml:space="preserve">средств </w:t>
      </w:r>
      <w:r>
        <w:rPr>
          <w:sz w:val="28"/>
          <w:szCs w:val="28"/>
        </w:rPr>
        <w:t>на более востребованные направления.</w:t>
      </w:r>
    </w:p>
    <w:p w:rsidR="00E94904" w:rsidRDefault="00E94904" w:rsidP="00E94904">
      <w:pPr>
        <w:autoSpaceDE w:val="0"/>
        <w:autoSpaceDN w:val="0"/>
        <w:adjustRightInd w:val="0"/>
        <w:ind w:firstLine="709"/>
        <w:jc w:val="both"/>
        <w:rPr>
          <w:sz w:val="28"/>
          <w:szCs w:val="28"/>
        </w:rPr>
      </w:pPr>
      <w:r>
        <w:rPr>
          <w:sz w:val="28"/>
          <w:szCs w:val="28"/>
        </w:rPr>
        <w:t xml:space="preserve">Альтернативным вариантом решения проблемы, является сохранение ситуации «статус-кво». Однако данный вариант в связи с сокращением бюджетного финансирования  по данному направлению не позволит </w:t>
      </w:r>
      <w:r w:rsidR="004E35FE">
        <w:rPr>
          <w:sz w:val="28"/>
          <w:szCs w:val="28"/>
        </w:rPr>
        <w:t>производить выплату субсидий</w:t>
      </w:r>
      <w:r>
        <w:rPr>
          <w:sz w:val="28"/>
          <w:szCs w:val="28"/>
        </w:rPr>
        <w:t xml:space="preserve"> и со</w:t>
      </w:r>
      <w:r w:rsidR="004E35FE">
        <w:rPr>
          <w:sz w:val="28"/>
          <w:szCs w:val="28"/>
        </w:rPr>
        <w:t xml:space="preserve">здаст </w:t>
      </w:r>
      <w:r>
        <w:rPr>
          <w:sz w:val="28"/>
          <w:szCs w:val="28"/>
        </w:rPr>
        <w:t>ситуацию правовой неопределённости в указанной сфере.</w:t>
      </w:r>
    </w:p>
    <w:p w:rsidR="00E94904" w:rsidRDefault="00E94904" w:rsidP="00E94904">
      <w:pPr>
        <w:autoSpaceDE w:val="0"/>
        <w:autoSpaceDN w:val="0"/>
        <w:adjustRightInd w:val="0"/>
        <w:ind w:firstLine="709"/>
        <w:jc w:val="both"/>
        <w:rPr>
          <w:sz w:val="28"/>
          <w:szCs w:val="28"/>
        </w:rPr>
      </w:pPr>
      <w:r>
        <w:rPr>
          <w:sz w:val="28"/>
          <w:szCs w:val="28"/>
        </w:rPr>
        <w:t>Оптимальным вариантом решения проблемы является принятие рас</w:t>
      </w:r>
      <w:r w:rsidR="004E35FE">
        <w:rPr>
          <w:sz w:val="28"/>
          <w:szCs w:val="28"/>
        </w:rPr>
        <w:t>сматриваемого регулирования</w:t>
      </w:r>
      <w:r>
        <w:rPr>
          <w:sz w:val="28"/>
          <w:szCs w:val="28"/>
        </w:rPr>
        <w:t>.</w:t>
      </w:r>
    </w:p>
    <w:p w:rsidR="00B95811" w:rsidRDefault="00B95811" w:rsidP="00B95811">
      <w:pPr>
        <w:autoSpaceDE w:val="0"/>
        <w:autoSpaceDN w:val="0"/>
        <w:adjustRightInd w:val="0"/>
        <w:ind w:firstLine="709"/>
        <w:jc w:val="both"/>
        <w:rPr>
          <w:sz w:val="28"/>
          <w:szCs w:val="28"/>
        </w:rPr>
      </w:pPr>
    </w:p>
    <w:p w:rsidR="000B1967" w:rsidRPr="00346D60" w:rsidRDefault="00637C2C" w:rsidP="000B1967">
      <w:pPr>
        <w:tabs>
          <w:tab w:val="left" w:pos="993"/>
        </w:tabs>
        <w:suppressAutoHyphens/>
        <w:autoSpaceDE w:val="0"/>
        <w:autoSpaceDN w:val="0"/>
        <w:adjustRightInd w:val="0"/>
        <w:ind w:firstLine="709"/>
        <w:jc w:val="both"/>
        <w:rPr>
          <w:b/>
          <w:sz w:val="28"/>
          <w:szCs w:val="28"/>
        </w:rPr>
      </w:pPr>
      <w:r w:rsidRPr="00346D60">
        <w:rPr>
          <w:b/>
          <w:sz w:val="28"/>
          <w:szCs w:val="28"/>
        </w:rPr>
        <w:t>6</w:t>
      </w:r>
      <w:r w:rsidR="000B1967" w:rsidRPr="00346D60">
        <w:rPr>
          <w:b/>
          <w:sz w:val="28"/>
          <w:szCs w:val="28"/>
        </w:rPr>
        <w:t>. Анализ основных групп участников отношений, интересы которых будут затронуты предлагаемым правовым регулированием.</w:t>
      </w:r>
    </w:p>
    <w:p w:rsidR="00346D60" w:rsidRPr="008A2827" w:rsidRDefault="000B1967" w:rsidP="00346D60">
      <w:pPr>
        <w:tabs>
          <w:tab w:val="left" w:pos="993"/>
        </w:tabs>
        <w:suppressAutoHyphens/>
        <w:ind w:firstLine="709"/>
        <w:jc w:val="both"/>
        <w:rPr>
          <w:sz w:val="28"/>
          <w:szCs w:val="28"/>
        </w:rPr>
      </w:pPr>
      <w:proofErr w:type="gramStart"/>
      <w:r w:rsidRPr="00346D60">
        <w:rPr>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регулированием, являются</w:t>
      </w:r>
      <w:r w:rsidR="00836304" w:rsidRPr="00346D60">
        <w:rPr>
          <w:sz w:val="28"/>
          <w:szCs w:val="28"/>
        </w:rPr>
        <w:t xml:space="preserve"> </w:t>
      </w:r>
      <w:r w:rsidR="00D434F0" w:rsidRPr="00346D60">
        <w:rPr>
          <w:sz w:val="28"/>
          <w:szCs w:val="28"/>
        </w:rPr>
        <w:t xml:space="preserve">юридические лица, </w:t>
      </w:r>
      <w:r w:rsidR="00346D60" w:rsidRPr="00346D60">
        <w:rPr>
          <w:sz w:val="28"/>
          <w:szCs w:val="28"/>
        </w:rPr>
        <w:t xml:space="preserve">не являющиеся государственными (муниципальными) учреждениями, осуществляющими деятельность на территории Ульяновской области, </w:t>
      </w:r>
      <w:r w:rsidR="00346D60">
        <w:rPr>
          <w:sz w:val="28"/>
          <w:szCs w:val="28"/>
        </w:rPr>
        <w:t xml:space="preserve">зарегистрированные в регистре получателей государственных услуг в сфере занятости населения в </w:t>
      </w:r>
      <w:r w:rsidR="00346D60" w:rsidRPr="008A2827">
        <w:rPr>
          <w:sz w:val="28"/>
          <w:szCs w:val="28"/>
        </w:rPr>
        <w:t>Ульяновской области, с численностью работающих инвалидов более 50% от общей численности работников.</w:t>
      </w:r>
      <w:proofErr w:type="gramEnd"/>
    </w:p>
    <w:p w:rsidR="00D0681D" w:rsidRPr="008A2827" w:rsidRDefault="00D0681D" w:rsidP="00346D60">
      <w:pPr>
        <w:tabs>
          <w:tab w:val="left" w:pos="993"/>
        </w:tabs>
        <w:suppressAutoHyphens/>
        <w:ind w:firstLine="709"/>
        <w:jc w:val="both"/>
        <w:rPr>
          <w:sz w:val="28"/>
          <w:szCs w:val="28"/>
        </w:rPr>
      </w:pPr>
      <w:r w:rsidRPr="008A2827">
        <w:rPr>
          <w:rFonts w:eastAsia="Calibri"/>
          <w:color w:val="000000"/>
          <w:sz w:val="28"/>
          <w:szCs w:val="28"/>
        </w:rPr>
        <w:t>Количественная оценка адресатов регулирования представлена разработчиком акта в таблице ниже:</w:t>
      </w:r>
    </w:p>
    <w:p w:rsidR="00D0681D" w:rsidRPr="00C26B90" w:rsidRDefault="00D0681D" w:rsidP="00D0681D">
      <w:pPr>
        <w:tabs>
          <w:tab w:val="left" w:pos="993"/>
        </w:tabs>
        <w:suppressAutoHyphens/>
        <w:ind w:firstLine="709"/>
        <w:jc w:val="right"/>
        <w:rPr>
          <w:rFonts w:eastAsia="Calibri"/>
          <w:color w:val="000000"/>
          <w:sz w:val="28"/>
          <w:szCs w:val="28"/>
        </w:rPr>
      </w:pPr>
      <w:r w:rsidRPr="00C26B90">
        <w:rPr>
          <w:rFonts w:eastAsia="Calibri"/>
          <w:color w:val="000000"/>
          <w:sz w:val="28"/>
          <w:szCs w:val="28"/>
        </w:rPr>
        <w:t xml:space="preserve">Таблица </w:t>
      </w:r>
      <w:r w:rsidR="00C26B90" w:rsidRPr="00C26B90">
        <w:rPr>
          <w:rFonts w:eastAsia="Calibri"/>
          <w:color w:val="000000"/>
          <w:sz w:val="28"/>
          <w:szCs w:val="28"/>
        </w:rPr>
        <w:t>5</w:t>
      </w:r>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96"/>
        <w:gridCol w:w="2835"/>
      </w:tblGrid>
      <w:tr w:rsidR="00D0681D" w:rsidRPr="004F238C" w:rsidTr="00AC7D96">
        <w:tc>
          <w:tcPr>
            <w:tcW w:w="5387" w:type="dxa"/>
          </w:tcPr>
          <w:p w:rsidR="00D0681D" w:rsidRPr="008A2827" w:rsidRDefault="00D0681D" w:rsidP="00025964">
            <w:pPr>
              <w:jc w:val="center"/>
              <w:rPr>
                <w:b/>
              </w:rPr>
            </w:pPr>
            <w:r w:rsidRPr="008A2827">
              <w:rPr>
                <w:b/>
              </w:rPr>
              <w:t xml:space="preserve">Группы потенциальных адресатов предлагаемого правового регулирования </w:t>
            </w:r>
          </w:p>
        </w:tc>
        <w:tc>
          <w:tcPr>
            <w:tcW w:w="1596" w:type="dxa"/>
          </w:tcPr>
          <w:p w:rsidR="00D0681D" w:rsidRPr="008A2827" w:rsidRDefault="00D0681D" w:rsidP="00025964">
            <w:pPr>
              <w:jc w:val="center"/>
              <w:rPr>
                <w:b/>
              </w:rPr>
            </w:pPr>
            <w:r w:rsidRPr="008A2827">
              <w:rPr>
                <w:b/>
              </w:rPr>
              <w:t>Количество участников группы</w:t>
            </w:r>
          </w:p>
        </w:tc>
        <w:tc>
          <w:tcPr>
            <w:tcW w:w="2835" w:type="dxa"/>
          </w:tcPr>
          <w:p w:rsidR="00D0681D" w:rsidRPr="008A2827" w:rsidRDefault="00D0681D" w:rsidP="00025964">
            <w:pPr>
              <w:jc w:val="center"/>
              <w:rPr>
                <w:b/>
              </w:rPr>
            </w:pPr>
            <w:r w:rsidRPr="008A2827">
              <w:rPr>
                <w:b/>
              </w:rPr>
              <w:t>Прогноз изменения количества в среднесрочном периоде</w:t>
            </w:r>
          </w:p>
        </w:tc>
      </w:tr>
      <w:tr w:rsidR="00D0681D" w:rsidRPr="004F238C" w:rsidTr="00AC7D96">
        <w:tc>
          <w:tcPr>
            <w:tcW w:w="5387" w:type="dxa"/>
          </w:tcPr>
          <w:p w:rsidR="00D0681D" w:rsidRPr="008A2827" w:rsidRDefault="00AC7D96" w:rsidP="00D434F0">
            <w:pPr>
              <w:jc w:val="both"/>
              <w:rPr>
                <w:sz w:val="22"/>
                <w:szCs w:val="22"/>
              </w:rPr>
            </w:pPr>
            <w:r w:rsidRPr="008A2827">
              <w:rPr>
                <w:sz w:val="22"/>
                <w:szCs w:val="22"/>
              </w:rPr>
              <w:t xml:space="preserve">Юридические лица, не являющиеся государственными (муниципальными) учреждениями, осуществляющими деятельность на территории Ульяновской области, зарегистрированные в регистре получателей государственных услуг в сфере занятости </w:t>
            </w:r>
            <w:r w:rsidRPr="008A2827">
              <w:rPr>
                <w:sz w:val="22"/>
                <w:szCs w:val="22"/>
              </w:rPr>
              <w:lastRenderedPageBreak/>
              <w:t>населения в Ульяновской области, с численностью работающих инвалидов не менее пятидесяти процентов от общей численности работников</w:t>
            </w:r>
          </w:p>
        </w:tc>
        <w:tc>
          <w:tcPr>
            <w:tcW w:w="1596" w:type="dxa"/>
          </w:tcPr>
          <w:p w:rsidR="00D0681D" w:rsidRPr="008A2827" w:rsidRDefault="00AB2237" w:rsidP="00AC7D96">
            <w:pPr>
              <w:jc w:val="center"/>
            </w:pPr>
            <w:r>
              <w:lastRenderedPageBreak/>
              <w:t>4</w:t>
            </w:r>
          </w:p>
        </w:tc>
        <w:tc>
          <w:tcPr>
            <w:tcW w:w="2835" w:type="dxa"/>
          </w:tcPr>
          <w:p w:rsidR="00D0681D" w:rsidRPr="008A2827" w:rsidRDefault="00E94904" w:rsidP="00452F67">
            <w:pPr>
              <w:jc w:val="center"/>
            </w:pPr>
            <w:r>
              <w:t xml:space="preserve">В среднесрочном периоде изменение количества адресатов правового </w:t>
            </w:r>
            <w:r>
              <w:lastRenderedPageBreak/>
              <w:t>регулирования не прогнозируется</w:t>
            </w:r>
            <w:r w:rsidR="00452F67" w:rsidRPr="008A2827">
              <w:t>-</w:t>
            </w:r>
          </w:p>
        </w:tc>
      </w:tr>
    </w:tbl>
    <w:p w:rsidR="00EC2240" w:rsidRPr="00346D60" w:rsidRDefault="00EC2240" w:rsidP="008911F8">
      <w:pPr>
        <w:autoSpaceDE w:val="0"/>
        <w:autoSpaceDN w:val="0"/>
        <w:adjustRightInd w:val="0"/>
        <w:ind w:firstLine="709"/>
        <w:jc w:val="both"/>
        <w:rPr>
          <w:b/>
          <w:sz w:val="28"/>
          <w:szCs w:val="28"/>
        </w:rPr>
      </w:pPr>
    </w:p>
    <w:p w:rsidR="008911F8" w:rsidRPr="00346D60" w:rsidRDefault="006D0E8B" w:rsidP="008911F8">
      <w:pPr>
        <w:autoSpaceDE w:val="0"/>
        <w:autoSpaceDN w:val="0"/>
        <w:adjustRightInd w:val="0"/>
        <w:ind w:firstLine="709"/>
        <w:jc w:val="both"/>
        <w:rPr>
          <w:b/>
          <w:sz w:val="28"/>
          <w:szCs w:val="28"/>
        </w:rPr>
      </w:pPr>
      <w:r w:rsidRPr="00346D60">
        <w:rPr>
          <w:b/>
          <w:sz w:val="28"/>
          <w:szCs w:val="28"/>
        </w:rPr>
        <w:t>7</w:t>
      </w:r>
      <w:r w:rsidR="008911F8" w:rsidRPr="00346D60">
        <w:rPr>
          <w:b/>
          <w:sz w:val="28"/>
          <w:szCs w:val="28"/>
        </w:rPr>
        <w:t>. Сведения о проведении публичных обсуждений.</w:t>
      </w:r>
    </w:p>
    <w:p w:rsidR="004F099D" w:rsidRPr="00346D60" w:rsidRDefault="004F099D" w:rsidP="004F099D">
      <w:pPr>
        <w:autoSpaceDE w:val="0"/>
        <w:autoSpaceDN w:val="0"/>
        <w:adjustRightInd w:val="0"/>
        <w:ind w:firstLine="709"/>
        <w:jc w:val="both"/>
        <w:rPr>
          <w:sz w:val="28"/>
          <w:szCs w:val="28"/>
        </w:rPr>
      </w:pPr>
      <w:r w:rsidRPr="00346D60">
        <w:rPr>
          <w:sz w:val="28"/>
          <w:szCs w:val="28"/>
        </w:rPr>
        <w:t>В рамках проведения публичных обсуждений, после прохождения этапа обсужде</w:t>
      </w:r>
      <w:r w:rsidR="00346D60" w:rsidRPr="00346D60">
        <w:rPr>
          <w:sz w:val="28"/>
          <w:szCs w:val="28"/>
        </w:rPr>
        <w:t>ния концепции регулирования (с 19.11.2018 по 28</w:t>
      </w:r>
      <w:r w:rsidRPr="00346D60">
        <w:rPr>
          <w:sz w:val="28"/>
          <w:szCs w:val="28"/>
        </w:rPr>
        <w:t>.11.2018), разработчиком акта проект акта и сводный отчёт были размещены с 1</w:t>
      </w:r>
      <w:r w:rsidR="00346D60" w:rsidRPr="00346D60">
        <w:rPr>
          <w:sz w:val="28"/>
          <w:szCs w:val="28"/>
        </w:rPr>
        <w:t>0</w:t>
      </w:r>
      <w:r w:rsidRPr="00346D60">
        <w:rPr>
          <w:sz w:val="28"/>
          <w:szCs w:val="28"/>
        </w:rPr>
        <w:t>.1</w:t>
      </w:r>
      <w:r w:rsidR="00346D60" w:rsidRPr="00346D60">
        <w:rPr>
          <w:sz w:val="28"/>
          <w:szCs w:val="28"/>
        </w:rPr>
        <w:t>2</w:t>
      </w:r>
      <w:r w:rsidRPr="00346D60">
        <w:rPr>
          <w:sz w:val="28"/>
          <w:szCs w:val="28"/>
        </w:rPr>
        <w:t xml:space="preserve">.2018 по </w:t>
      </w:r>
      <w:r w:rsidR="00346D60" w:rsidRPr="00346D60">
        <w:rPr>
          <w:sz w:val="28"/>
          <w:szCs w:val="28"/>
        </w:rPr>
        <w:t>24</w:t>
      </w:r>
      <w:r w:rsidRPr="00346D60">
        <w:rPr>
          <w:sz w:val="28"/>
          <w:szCs w:val="28"/>
        </w:rPr>
        <w:t>.1</w:t>
      </w:r>
      <w:r w:rsidR="00346D60" w:rsidRPr="00346D60">
        <w:rPr>
          <w:sz w:val="28"/>
          <w:szCs w:val="28"/>
        </w:rPr>
        <w:t>2</w:t>
      </w:r>
      <w:r w:rsidRPr="00346D60">
        <w:rPr>
          <w:sz w:val="28"/>
          <w:szCs w:val="28"/>
        </w:rPr>
        <w:t xml:space="preserve">.2018 на специализированном ресурсе для проведения публичных обсуждений </w:t>
      </w:r>
      <w:hyperlink r:id="rId9" w:history="1">
        <w:r w:rsidRPr="00346D60">
          <w:rPr>
            <w:rStyle w:val="af"/>
            <w:sz w:val="28"/>
            <w:szCs w:val="28"/>
          </w:rPr>
          <w:t>http://regulation.ulgov.ru</w:t>
        </w:r>
      </w:hyperlink>
      <w:r w:rsidRPr="00346D60">
        <w:rPr>
          <w:rStyle w:val="af"/>
          <w:color w:val="auto"/>
          <w:sz w:val="28"/>
          <w:szCs w:val="28"/>
          <w:u w:val="none"/>
        </w:rPr>
        <w:t>.</w:t>
      </w:r>
    </w:p>
    <w:p w:rsidR="004F099D" w:rsidRPr="00346D60" w:rsidRDefault="004F099D" w:rsidP="004F099D">
      <w:pPr>
        <w:autoSpaceDE w:val="0"/>
        <w:autoSpaceDN w:val="0"/>
        <w:adjustRightInd w:val="0"/>
        <w:ind w:firstLine="709"/>
        <w:jc w:val="both"/>
        <w:rPr>
          <w:sz w:val="28"/>
          <w:szCs w:val="28"/>
        </w:rPr>
      </w:pPr>
      <w:proofErr w:type="gramStart"/>
      <w:r w:rsidRPr="00346D60">
        <w:rPr>
          <w:sz w:val="28"/>
          <w:szCs w:val="28"/>
        </w:rPr>
        <w:t xml:space="preserve">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w:t>
      </w:r>
      <w:proofErr w:type="gramEnd"/>
    </w:p>
    <w:p w:rsidR="004A3762" w:rsidRDefault="004A3762" w:rsidP="004A3762">
      <w:pPr>
        <w:autoSpaceDE w:val="0"/>
        <w:autoSpaceDN w:val="0"/>
        <w:adjustRightInd w:val="0"/>
        <w:ind w:firstLine="709"/>
        <w:jc w:val="both"/>
        <w:rPr>
          <w:sz w:val="28"/>
          <w:szCs w:val="28"/>
        </w:rPr>
      </w:pPr>
      <w:r>
        <w:rPr>
          <w:sz w:val="28"/>
          <w:szCs w:val="28"/>
        </w:rPr>
        <w:t>В целом участники публичных обсуждений</w:t>
      </w:r>
      <w:r>
        <w:rPr>
          <w:sz w:val="28"/>
          <w:szCs w:val="28"/>
        </w:rPr>
        <w:t>: Муниципальное образование «</w:t>
      </w:r>
      <w:proofErr w:type="spellStart"/>
      <w:r>
        <w:rPr>
          <w:sz w:val="28"/>
          <w:szCs w:val="28"/>
        </w:rPr>
        <w:t>Барышский</w:t>
      </w:r>
      <w:proofErr w:type="spellEnd"/>
      <w:r>
        <w:rPr>
          <w:sz w:val="28"/>
          <w:szCs w:val="28"/>
        </w:rPr>
        <w:t xml:space="preserve"> район Ульяновской области», Муниципальное образование «</w:t>
      </w:r>
      <w:proofErr w:type="spellStart"/>
      <w:r>
        <w:rPr>
          <w:sz w:val="28"/>
          <w:szCs w:val="28"/>
        </w:rPr>
        <w:t>Старокулаткинский</w:t>
      </w:r>
      <w:proofErr w:type="spellEnd"/>
      <w:r>
        <w:rPr>
          <w:sz w:val="28"/>
          <w:szCs w:val="28"/>
        </w:rPr>
        <w:t xml:space="preserve"> район Ульяновской области»</w:t>
      </w:r>
      <w:r>
        <w:rPr>
          <w:sz w:val="28"/>
          <w:szCs w:val="28"/>
        </w:rPr>
        <w:t xml:space="preserve"> положительно оценили рассматриваемое регулирование. </w:t>
      </w:r>
    </w:p>
    <w:p w:rsidR="00EC2240" w:rsidRPr="00346D60" w:rsidRDefault="00EC2240" w:rsidP="00A45344">
      <w:pPr>
        <w:autoSpaceDE w:val="0"/>
        <w:autoSpaceDN w:val="0"/>
        <w:adjustRightInd w:val="0"/>
        <w:ind w:firstLine="709"/>
        <w:jc w:val="both"/>
        <w:rPr>
          <w:b/>
          <w:sz w:val="28"/>
          <w:szCs w:val="28"/>
        </w:rPr>
      </w:pPr>
    </w:p>
    <w:p w:rsidR="004473E0" w:rsidRPr="00916DD5" w:rsidRDefault="006D0E8B" w:rsidP="00A45344">
      <w:pPr>
        <w:autoSpaceDE w:val="0"/>
        <w:autoSpaceDN w:val="0"/>
        <w:adjustRightInd w:val="0"/>
        <w:ind w:firstLine="709"/>
        <w:jc w:val="both"/>
        <w:rPr>
          <w:b/>
          <w:sz w:val="28"/>
          <w:szCs w:val="28"/>
        </w:rPr>
      </w:pPr>
      <w:r w:rsidRPr="00916DD5">
        <w:rPr>
          <w:b/>
          <w:sz w:val="28"/>
          <w:szCs w:val="28"/>
        </w:rPr>
        <w:t>8</w:t>
      </w:r>
      <w:r w:rsidR="004473E0" w:rsidRPr="00916DD5">
        <w:rPr>
          <w:b/>
          <w:sz w:val="28"/>
          <w:szCs w:val="28"/>
        </w:rPr>
        <w:t>. Выводы по результатам проведения оценки регулирующего воздействия.</w:t>
      </w:r>
    </w:p>
    <w:p w:rsidR="00D21798" w:rsidRPr="00916DD5" w:rsidRDefault="00D21798" w:rsidP="00D21798">
      <w:pPr>
        <w:autoSpaceDE w:val="0"/>
        <w:autoSpaceDN w:val="0"/>
        <w:adjustRightInd w:val="0"/>
        <w:ind w:firstLine="709"/>
        <w:jc w:val="both"/>
        <w:rPr>
          <w:sz w:val="28"/>
          <w:szCs w:val="28"/>
        </w:rPr>
      </w:pPr>
      <w:r w:rsidRPr="00916DD5">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700AC5" w:rsidRDefault="00700AC5" w:rsidP="00E030B6">
      <w:pPr>
        <w:tabs>
          <w:tab w:val="left" w:pos="720"/>
        </w:tabs>
        <w:autoSpaceDE w:val="0"/>
        <w:autoSpaceDN w:val="0"/>
        <w:adjustRightInd w:val="0"/>
        <w:ind w:firstLine="720"/>
        <w:jc w:val="both"/>
        <w:rPr>
          <w:color w:val="000000"/>
          <w:sz w:val="28"/>
          <w:szCs w:val="28"/>
        </w:rPr>
      </w:pPr>
    </w:p>
    <w:p w:rsidR="00DF286E" w:rsidRPr="00916DD5" w:rsidRDefault="00DF286E" w:rsidP="00E030B6">
      <w:pPr>
        <w:tabs>
          <w:tab w:val="left" w:pos="720"/>
        </w:tabs>
        <w:autoSpaceDE w:val="0"/>
        <w:autoSpaceDN w:val="0"/>
        <w:adjustRightInd w:val="0"/>
        <w:ind w:firstLine="720"/>
        <w:jc w:val="both"/>
        <w:rPr>
          <w:color w:val="000000"/>
          <w:sz w:val="28"/>
          <w:szCs w:val="28"/>
        </w:rPr>
      </w:pPr>
    </w:p>
    <w:p w:rsidR="006A0C72" w:rsidRDefault="00457BFD" w:rsidP="004F44D2">
      <w:pPr>
        <w:jc w:val="both"/>
        <w:rPr>
          <w:sz w:val="28"/>
          <w:szCs w:val="28"/>
        </w:rPr>
      </w:pPr>
      <w:r>
        <w:rPr>
          <w:sz w:val="28"/>
          <w:szCs w:val="28"/>
        </w:rPr>
        <w:t>И</w:t>
      </w:r>
      <w:r w:rsidR="0006041B">
        <w:rPr>
          <w:sz w:val="28"/>
          <w:szCs w:val="28"/>
        </w:rPr>
        <w:t xml:space="preserve">сполняющий  </w:t>
      </w:r>
      <w:r>
        <w:rPr>
          <w:sz w:val="28"/>
          <w:szCs w:val="28"/>
        </w:rPr>
        <w:t>о</w:t>
      </w:r>
      <w:r w:rsidR="0006041B">
        <w:rPr>
          <w:sz w:val="28"/>
          <w:szCs w:val="28"/>
        </w:rPr>
        <w:t xml:space="preserve">бязанности </w:t>
      </w:r>
      <w:r w:rsidR="00090BF1" w:rsidRPr="00916DD5">
        <w:rPr>
          <w:sz w:val="28"/>
          <w:szCs w:val="28"/>
        </w:rPr>
        <w:t>Министр</w:t>
      </w:r>
      <w:r>
        <w:rPr>
          <w:sz w:val="28"/>
          <w:szCs w:val="28"/>
        </w:rPr>
        <w:t>а</w:t>
      </w:r>
      <w:r w:rsidR="00522946" w:rsidRPr="00916DD5">
        <w:rPr>
          <w:sz w:val="28"/>
          <w:szCs w:val="28"/>
        </w:rPr>
        <w:t xml:space="preserve">         </w:t>
      </w:r>
      <w:r w:rsidR="00FB22B4" w:rsidRPr="00916DD5">
        <w:rPr>
          <w:sz w:val="28"/>
          <w:szCs w:val="28"/>
        </w:rPr>
        <w:t xml:space="preserve"> </w:t>
      </w:r>
      <w:r w:rsidR="00CB34AB" w:rsidRPr="00916DD5">
        <w:rPr>
          <w:sz w:val="28"/>
          <w:szCs w:val="28"/>
        </w:rPr>
        <w:t xml:space="preserve">           </w:t>
      </w:r>
      <w:r w:rsidR="00090BF1" w:rsidRPr="00916DD5">
        <w:rPr>
          <w:sz w:val="28"/>
          <w:szCs w:val="28"/>
        </w:rPr>
        <w:t xml:space="preserve">                       </w:t>
      </w:r>
      <w:r w:rsidR="00F0794E" w:rsidRPr="00916DD5">
        <w:rPr>
          <w:sz w:val="28"/>
          <w:szCs w:val="28"/>
        </w:rPr>
        <w:t xml:space="preserve">    </w:t>
      </w:r>
      <w:proofErr w:type="spellStart"/>
      <w:r>
        <w:rPr>
          <w:sz w:val="28"/>
          <w:szCs w:val="28"/>
        </w:rPr>
        <w:t>Е.В.Воловая</w:t>
      </w:r>
      <w:proofErr w:type="spellEnd"/>
    </w:p>
    <w:p w:rsidR="00E05B9C" w:rsidRDefault="00E05B9C" w:rsidP="004F44D2">
      <w:pPr>
        <w:jc w:val="both"/>
        <w:rPr>
          <w:sz w:val="28"/>
          <w:szCs w:val="28"/>
        </w:rPr>
      </w:pPr>
    </w:p>
    <w:p w:rsidR="00E05B9C" w:rsidRDefault="00E05B9C" w:rsidP="004F44D2">
      <w:pPr>
        <w:jc w:val="both"/>
        <w:rPr>
          <w:sz w:val="28"/>
          <w:szCs w:val="28"/>
        </w:rPr>
      </w:pPr>
    </w:p>
    <w:p w:rsidR="00E05B9C" w:rsidRDefault="00E05B9C" w:rsidP="004F44D2">
      <w:pPr>
        <w:jc w:val="both"/>
        <w:rPr>
          <w:sz w:val="28"/>
          <w:szCs w:val="28"/>
        </w:rPr>
      </w:pPr>
    </w:p>
    <w:p w:rsidR="00E05B9C" w:rsidRDefault="00E05B9C" w:rsidP="004F44D2">
      <w:pPr>
        <w:jc w:val="both"/>
        <w:rPr>
          <w:sz w:val="28"/>
          <w:szCs w:val="28"/>
        </w:rPr>
      </w:pPr>
    </w:p>
    <w:p w:rsidR="00DF286E" w:rsidRDefault="00DF286E" w:rsidP="004F44D2">
      <w:pPr>
        <w:jc w:val="both"/>
        <w:rPr>
          <w:sz w:val="28"/>
          <w:szCs w:val="28"/>
        </w:rPr>
      </w:pPr>
      <w:bookmarkStart w:id="0" w:name="_GoBack"/>
      <w:bookmarkEnd w:id="0"/>
    </w:p>
    <w:p w:rsidR="00DF286E" w:rsidRDefault="00DF286E" w:rsidP="004F44D2">
      <w:pPr>
        <w:jc w:val="both"/>
        <w:rPr>
          <w:sz w:val="28"/>
          <w:szCs w:val="28"/>
        </w:rPr>
      </w:pPr>
    </w:p>
    <w:p w:rsidR="00DF286E" w:rsidRDefault="00DF286E" w:rsidP="004F44D2">
      <w:pPr>
        <w:jc w:val="both"/>
        <w:rPr>
          <w:sz w:val="28"/>
          <w:szCs w:val="28"/>
        </w:rPr>
      </w:pPr>
    </w:p>
    <w:p w:rsidR="00E05B9C" w:rsidRDefault="00E05B9C" w:rsidP="004F44D2">
      <w:pPr>
        <w:jc w:val="both"/>
        <w:rPr>
          <w:sz w:val="28"/>
          <w:szCs w:val="28"/>
        </w:rPr>
      </w:pPr>
    </w:p>
    <w:p w:rsidR="00E05B9C" w:rsidRPr="00916DD5" w:rsidRDefault="00E05B9C" w:rsidP="004F44D2">
      <w:pPr>
        <w:jc w:val="both"/>
        <w:rPr>
          <w:sz w:val="28"/>
          <w:szCs w:val="28"/>
        </w:rPr>
      </w:pPr>
    </w:p>
    <w:p w:rsidR="00B2699E" w:rsidRPr="00DF286E" w:rsidRDefault="00391F3E" w:rsidP="004F44D2">
      <w:pPr>
        <w:jc w:val="both"/>
        <w:rPr>
          <w:sz w:val="20"/>
          <w:szCs w:val="20"/>
        </w:rPr>
      </w:pPr>
      <w:r w:rsidRPr="00DF286E">
        <w:rPr>
          <w:sz w:val="20"/>
          <w:szCs w:val="20"/>
        </w:rPr>
        <w:t>Е</w:t>
      </w:r>
      <w:r w:rsidR="00D21798" w:rsidRPr="00DF286E">
        <w:rPr>
          <w:sz w:val="20"/>
          <w:szCs w:val="20"/>
        </w:rPr>
        <w:t>горов Александр Алексеевич</w:t>
      </w:r>
    </w:p>
    <w:p w:rsidR="00BE1C58" w:rsidRPr="00DF286E" w:rsidRDefault="004F238C">
      <w:pPr>
        <w:jc w:val="both"/>
        <w:rPr>
          <w:sz w:val="20"/>
          <w:szCs w:val="20"/>
        </w:rPr>
      </w:pPr>
      <w:proofErr w:type="spellStart"/>
      <w:r w:rsidRPr="00DF286E">
        <w:rPr>
          <w:sz w:val="20"/>
          <w:szCs w:val="20"/>
        </w:rPr>
        <w:t>Барабанова</w:t>
      </w:r>
      <w:proofErr w:type="spellEnd"/>
      <w:r w:rsidRPr="00DF286E">
        <w:rPr>
          <w:sz w:val="20"/>
          <w:szCs w:val="20"/>
        </w:rPr>
        <w:t xml:space="preserve"> Елена Владимировна</w:t>
      </w:r>
    </w:p>
    <w:p w:rsidR="00522946" w:rsidRPr="00DF286E" w:rsidRDefault="00F27659">
      <w:pPr>
        <w:jc w:val="both"/>
        <w:rPr>
          <w:sz w:val="20"/>
          <w:szCs w:val="20"/>
        </w:rPr>
      </w:pPr>
      <w:r w:rsidRPr="00DF286E">
        <w:rPr>
          <w:sz w:val="20"/>
          <w:szCs w:val="20"/>
        </w:rPr>
        <w:t>24-16-4</w:t>
      </w:r>
      <w:r w:rsidR="00566C58" w:rsidRPr="00DF286E">
        <w:rPr>
          <w:sz w:val="20"/>
          <w:szCs w:val="20"/>
        </w:rPr>
        <w:t>7</w:t>
      </w:r>
    </w:p>
    <w:sectPr w:rsidR="00522946" w:rsidRPr="00DF286E" w:rsidSect="00E05B9C">
      <w:headerReference w:type="even" r:id="rId10"/>
      <w:headerReference w:type="default" r:id="rId11"/>
      <w:pgSz w:w="11906" w:h="16838"/>
      <w:pgMar w:top="993" w:right="68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FF" w:rsidRDefault="00B04FFF">
      <w:r>
        <w:separator/>
      </w:r>
    </w:p>
  </w:endnote>
  <w:endnote w:type="continuationSeparator" w:id="0">
    <w:p w:rsidR="00B04FFF" w:rsidRDefault="00B0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FF" w:rsidRDefault="00B04FFF">
      <w:r>
        <w:separator/>
      </w:r>
    </w:p>
  </w:footnote>
  <w:footnote w:type="continuationSeparator" w:id="0">
    <w:p w:rsidR="00B04FFF" w:rsidRDefault="00B04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E8" w:rsidRDefault="00B379E8"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79E8" w:rsidRDefault="00B379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E8" w:rsidRDefault="00B379E8"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7CA7">
      <w:rPr>
        <w:rStyle w:val="a7"/>
        <w:noProof/>
      </w:rPr>
      <w:t>8</w:t>
    </w:r>
    <w:r>
      <w:rPr>
        <w:rStyle w:val="a7"/>
      </w:rPr>
      <w:fldChar w:fldCharType="end"/>
    </w:r>
  </w:p>
  <w:p w:rsidR="00B379E8" w:rsidRDefault="00B379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8C2"/>
    <w:multiLevelType w:val="hybridMultilevel"/>
    <w:tmpl w:val="CB703C7C"/>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A36A13"/>
    <w:multiLevelType w:val="hybridMultilevel"/>
    <w:tmpl w:val="6C126F04"/>
    <w:lvl w:ilvl="0" w:tplc="1F6CB878">
      <w:start w:val="1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F40E2B"/>
    <w:multiLevelType w:val="hybridMultilevel"/>
    <w:tmpl w:val="9626BBEE"/>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073AE"/>
    <w:multiLevelType w:val="hybridMultilevel"/>
    <w:tmpl w:val="E182D9F8"/>
    <w:lvl w:ilvl="0" w:tplc="8C7AC4C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7"/>
  </w:num>
  <w:num w:numId="2">
    <w:abstractNumId w:val="9"/>
  </w:num>
  <w:num w:numId="3">
    <w:abstractNumId w:val="1"/>
  </w:num>
  <w:num w:numId="4">
    <w:abstractNumId w:val="13"/>
  </w:num>
  <w:num w:numId="5">
    <w:abstractNumId w:val="12"/>
  </w:num>
  <w:num w:numId="6">
    <w:abstractNumId w:val="8"/>
  </w:num>
  <w:num w:numId="7">
    <w:abstractNumId w:val="2"/>
  </w:num>
  <w:num w:numId="8">
    <w:abstractNumId w:val="10"/>
  </w:num>
  <w:num w:numId="9">
    <w:abstractNumId w:val="3"/>
  </w:num>
  <w:num w:numId="10">
    <w:abstractNumId w:val="5"/>
  </w:num>
  <w:num w:numId="11">
    <w:abstractNumId w:val="11"/>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E0E"/>
    <w:rsid w:val="000102F9"/>
    <w:rsid w:val="0001128B"/>
    <w:rsid w:val="000113F5"/>
    <w:rsid w:val="00011A9D"/>
    <w:rsid w:val="00012D99"/>
    <w:rsid w:val="00013D87"/>
    <w:rsid w:val="00014238"/>
    <w:rsid w:val="00015A82"/>
    <w:rsid w:val="00017627"/>
    <w:rsid w:val="000176BC"/>
    <w:rsid w:val="000206F9"/>
    <w:rsid w:val="00021818"/>
    <w:rsid w:val="00021832"/>
    <w:rsid w:val="0002232C"/>
    <w:rsid w:val="00024DF7"/>
    <w:rsid w:val="00025964"/>
    <w:rsid w:val="00027534"/>
    <w:rsid w:val="00027B8C"/>
    <w:rsid w:val="000305DD"/>
    <w:rsid w:val="00031398"/>
    <w:rsid w:val="00031B68"/>
    <w:rsid w:val="00032349"/>
    <w:rsid w:val="000345B6"/>
    <w:rsid w:val="0003589A"/>
    <w:rsid w:val="00036217"/>
    <w:rsid w:val="0003630B"/>
    <w:rsid w:val="000363D5"/>
    <w:rsid w:val="00036FA0"/>
    <w:rsid w:val="0003713E"/>
    <w:rsid w:val="00037237"/>
    <w:rsid w:val="00037289"/>
    <w:rsid w:val="000401F9"/>
    <w:rsid w:val="00040EFF"/>
    <w:rsid w:val="00041292"/>
    <w:rsid w:val="00041DED"/>
    <w:rsid w:val="00041F2C"/>
    <w:rsid w:val="00041FA6"/>
    <w:rsid w:val="0004423D"/>
    <w:rsid w:val="00044970"/>
    <w:rsid w:val="00045AED"/>
    <w:rsid w:val="00045FA7"/>
    <w:rsid w:val="00045FC3"/>
    <w:rsid w:val="0004670F"/>
    <w:rsid w:val="00046DB7"/>
    <w:rsid w:val="000474E3"/>
    <w:rsid w:val="00050478"/>
    <w:rsid w:val="00050B3F"/>
    <w:rsid w:val="000515B0"/>
    <w:rsid w:val="0005464E"/>
    <w:rsid w:val="000600FB"/>
    <w:rsid w:val="0006041B"/>
    <w:rsid w:val="000624A5"/>
    <w:rsid w:val="000626BE"/>
    <w:rsid w:val="0006282D"/>
    <w:rsid w:val="000629F9"/>
    <w:rsid w:val="00063AA2"/>
    <w:rsid w:val="00063BA2"/>
    <w:rsid w:val="00065106"/>
    <w:rsid w:val="0006598F"/>
    <w:rsid w:val="00065A0F"/>
    <w:rsid w:val="00066330"/>
    <w:rsid w:val="00067CA2"/>
    <w:rsid w:val="0007020F"/>
    <w:rsid w:val="00070A38"/>
    <w:rsid w:val="00071EDB"/>
    <w:rsid w:val="00072E07"/>
    <w:rsid w:val="00073E11"/>
    <w:rsid w:val="00074F6D"/>
    <w:rsid w:val="000760D5"/>
    <w:rsid w:val="0007675B"/>
    <w:rsid w:val="000775DF"/>
    <w:rsid w:val="00080B3C"/>
    <w:rsid w:val="0008263B"/>
    <w:rsid w:val="00082F79"/>
    <w:rsid w:val="00083248"/>
    <w:rsid w:val="00084BA9"/>
    <w:rsid w:val="00085355"/>
    <w:rsid w:val="0008564C"/>
    <w:rsid w:val="00085E34"/>
    <w:rsid w:val="00086E0B"/>
    <w:rsid w:val="0008735D"/>
    <w:rsid w:val="000873AD"/>
    <w:rsid w:val="000874BF"/>
    <w:rsid w:val="00090BF1"/>
    <w:rsid w:val="000913C7"/>
    <w:rsid w:val="00091A82"/>
    <w:rsid w:val="00092FB3"/>
    <w:rsid w:val="00095312"/>
    <w:rsid w:val="000A037C"/>
    <w:rsid w:val="000A35DF"/>
    <w:rsid w:val="000A3EB8"/>
    <w:rsid w:val="000A429F"/>
    <w:rsid w:val="000A4842"/>
    <w:rsid w:val="000A5660"/>
    <w:rsid w:val="000A75F2"/>
    <w:rsid w:val="000A782E"/>
    <w:rsid w:val="000A7CA5"/>
    <w:rsid w:val="000B091F"/>
    <w:rsid w:val="000B0C29"/>
    <w:rsid w:val="000B0CF2"/>
    <w:rsid w:val="000B126E"/>
    <w:rsid w:val="000B1967"/>
    <w:rsid w:val="000B295C"/>
    <w:rsid w:val="000B5305"/>
    <w:rsid w:val="000B6E6D"/>
    <w:rsid w:val="000C040F"/>
    <w:rsid w:val="000C0DF9"/>
    <w:rsid w:val="000C18BF"/>
    <w:rsid w:val="000C1A4F"/>
    <w:rsid w:val="000C1CA1"/>
    <w:rsid w:val="000C2677"/>
    <w:rsid w:val="000C3A27"/>
    <w:rsid w:val="000C3B47"/>
    <w:rsid w:val="000C4C56"/>
    <w:rsid w:val="000C51C9"/>
    <w:rsid w:val="000C54EC"/>
    <w:rsid w:val="000C6303"/>
    <w:rsid w:val="000C6AAF"/>
    <w:rsid w:val="000C703D"/>
    <w:rsid w:val="000C7549"/>
    <w:rsid w:val="000C7893"/>
    <w:rsid w:val="000D0243"/>
    <w:rsid w:val="000D0A77"/>
    <w:rsid w:val="000D1F0A"/>
    <w:rsid w:val="000D201D"/>
    <w:rsid w:val="000D2090"/>
    <w:rsid w:val="000D2C69"/>
    <w:rsid w:val="000D3219"/>
    <w:rsid w:val="000D40E8"/>
    <w:rsid w:val="000D4186"/>
    <w:rsid w:val="000D5316"/>
    <w:rsid w:val="000D53B9"/>
    <w:rsid w:val="000D6A90"/>
    <w:rsid w:val="000E1D4E"/>
    <w:rsid w:val="000E2A55"/>
    <w:rsid w:val="000E5356"/>
    <w:rsid w:val="000E58AA"/>
    <w:rsid w:val="000E5E6E"/>
    <w:rsid w:val="000E6571"/>
    <w:rsid w:val="000F088A"/>
    <w:rsid w:val="000F0BC9"/>
    <w:rsid w:val="000F404A"/>
    <w:rsid w:val="000F4A0D"/>
    <w:rsid w:val="000F6114"/>
    <w:rsid w:val="000F7404"/>
    <w:rsid w:val="001015E9"/>
    <w:rsid w:val="0010183E"/>
    <w:rsid w:val="00101BDF"/>
    <w:rsid w:val="00103FFC"/>
    <w:rsid w:val="00105577"/>
    <w:rsid w:val="00107A2D"/>
    <w:rsid w:val="00110337"/>
    <w:rsid w:val="001105E7"/>
    <w:rsid w:val="00110D1D"/>
    <w:rsid w:val="001110E5"/>
    <w:rsid w:val="001116AE"/>
    <w:rsid w:val="00111803"/>
    <w:rsid w:val="00111ACC"/>
    <w:rsid w:val="00112CA4"/>
    <w:rsid w:val="00116846"/>
    <w:rsid w:val="00116E5B"/>
    <w:rsid w:val="0011707C"/>
    <w:rsid w:val="00117BCB"/>
    <w:rsid w:val="00121968"/>
    <w:rsid w:val="001231A1"/>
    <w:rsid w:val="00123258"/>
    <w:rsid w:val="00123A1A"/>
    <w:rsid w:val="00124057"/>
    <w:rsid w:val="00124B9D"/>
    <w:rsid w:val="00125378"/>
    <w:rsid w:val="00127D2B"/>
    <w:rsid w:val="00127DA5"/>
    <w:rsid w:val="00131226"/>
    <w:rsid w:val="0013143E"/>
    <w:rsid w:val="00131804"/>
    <w:rsid w:val="00132475"/>
    <w:rsid w:val="001335C7"/>
    <w:rsid w:val="001340E8"/>
    <w:rsid w:val="00134FC2"/>
    <w:rsid w:val="00141299"/>
    <w:rsid w:val="00141839"/>
    <w:rsid w:val="001423BB"/>
    <w:rsid w:val="00142684"/>
    <w:rsid w:val="001430B7"/>
    <w:rsid w:val="00144E83"/>
    <w:rsid w:val="00145CDC"/>
    <w:rsid w:val="00145E3B"/>
    <w:rsid w:val="00146CF8"/>
    <w:rsid w:val="00146DDA"/>
    <w:rsid w:val="0014796A"/>
    <w:rsid w:val="00147B68"/>
    <w:rsid w:val="00147F83"/>
    <w:rsid w:val="0015027A"/>
    <w:rsid w:val="00150F48"/>
    <w:rsid w:val="00152A41"/>
    <w:rsid w:val="00152AA4"/>
    <w:rsid w:val="00152BF7"/>
    <w:rsid w:val="001533C5"/>
    <w:rsid w:val="00154E87"/>
    <w:rsid w:val="00154F47"/>
    <w:rsid w:val="001557F0"/>
    <w:rsid w:val="00160397"/>
    <w:rsid w:val="001613A5"/>
    <w:rsid w:val="001617E7"/>
    <w:rsid w:val="00162BD9"/>
    <w:rsid w:val="00162BE2"/>
    <w:rsid w:val="0016304A"/>
    <w:rsid w:val="00163641"/>
    <w:rsid w:val="001636E6"/>
    <w:rsid w:val="00163C13"/>
    <w:rsid w:val="00164360"/>
    <w:rsid w:val="00164AC4"/>
    <w:rsid w:val="00164EFF"/>
    <w:rsid w:val="00165006"/>
    <w:rsid w:val="001664D2"/>
    <w:rsid w:val="001719D9"/>
    <w:rsid w:val="001728CB"/>
    <w:rsid w:val="00172A5A"/>
    <w:rsid w:val="00174274"/>
    <w:rsid w:val="001748E0"/>
    <w:rsid w:val="00175224"/>
    <w:rsid w:val="00175825"/>
    <w:rsid w:val="00175A08"/>
    <w:rsid w:val="00176569"/>
    <w:rsid w:val="00176645"/>
    <w:rsid w:val="001812DE"/>
    <w:rsid w:val="001814DC"/>
    <w:rsid w:val="0018177F"/>
    <w:rsid w:val="0018179F"/>
    <w:rsid w:val="00181BCB"/>
    <w:rsid w:val="00181E1F"/>
    <w:rsid w:val="00182232"/>
    <w:rsid w:val="00184F97"/>
    <w:rsid w:val="001864E2"/>
    <w:rsid w:val="00186E80"/>
    <w:rsid w:val="001871F1"/>
    <w:rsid w:val="00187377"/>
    <w:rsid w:val="001875CC"/>
    <w:rsid w:val="0019112F"/>
    <w:rsid w:val="00191B2C"/>
    <w:rsid w:val="001924C8"/>
    <w:rsid w:val="00194C71"/>
    <w:rsid w:val="00195319"/>
    <w:rsid w:val="001956FB"/>
    <w:rsid w:val="00195F46"/>
    <w:rsid w:val="001960F5"/>
    <w:rsid w:val="0019669D"/>
    <w:rsid w:val="00197C34"/>
    <w:rsid w:val="001A08C4"/>
    <w:rsid w:val="001A1091"/>
    <w:rsid w:val="001A3418"/>
    <w:rsid w:val="001A3B16"/>
    <w:rsid w:val="001A3B19"/>
    <w:rsid w:val="001A46C9"/>
    <w:rsid w:val="001A481E"/>
    <w:rsid w:val="001A4862"/>
    <w:rsid w:val="001A5342"/>
    <w:rsid w:val="001A53D1"/>
    <w:rsid w:val="001A5A15"/>
    <w:rsid w:val="001A5CCA"/>
    <w:rsid w:val="001A7FEE"/>
    <w:rsid w:val="001B099D"/>
    <w:rsid w:val="001B0F01"/>
    <w:rsid w:val="001B1735"/>
    <w:rsid w:val="001B2F2E"/>
    <w:rsid w:val="001B39B7"/>
    <w:rsid w:val="001B431C"/>
    <w:rsid w:val="001B5572"/>
    <w:rsid w:val="001B57EA"/>
    <w:rsid w:val="001B61D8"/>
    <w:rsid w:val="001B648A"/>
    <w:rsid w:val="001B66C4"/>
    <w:rsid w:val="001B6A33"/>
    <w:rsid w:val="001B6AFE"/>
    <w:rsid w:val="001C103E"/>
    <w:rsid w:val="001C1D6A"/>
    <w:rsid w:val="001C2EDD"/>
    <w:rsid w:val="001C41FC"/>
    <w:rsid w:val="001C4767"/>
    <w:rsid w:val="001C526D"/>
    <w:rsid w:val="001C5AF6"/>
    <w:rsid w:val="001C7B6A"/>
    <w:rsid w:val="001D05FC"/>
    <w:rsid w:val="001D189D"/>
    <w:rsid w:val="001D1C07"/>
    <w:rsid w:val="001D2EB4"/>
    <w:rsid w:val="001D32A5"/>
    <w:rsid w:val="001D3979"/>
    <w:rsid w:val="001D3EF2"/>
    <w:rsid w:val="001D42B0"/>
    <w:rsid w:val="001D4A3E"/>
    <w:rsid w:val="001D4A6C"/>
    <w:rsid w:val="001D5602"/>
    <w:rsid w:val="001D5616"/>
    <w:rsid w:val="001D5E51"/>
    <w:rsid w:val="001D6A43"/>
    <w:rsid w:val="001E1310"/>
    <w:rsid w:val="001E1362"/>
    <w:rsid w:val="001E139E"/>
    <w:rsid w:val="001E3466"/>
    <w:rsid w:val="001E36D6"/>
    <w:rsid w:val="001E4A73"/>
    <w:rsid w:val="001E5C34"/>
    <w:rsid w:val="001E5FA1"/>
    <w:rsid w:val="001E72E8"/>
    <w:rsid w:val="001E74C2"/>
    <w:rsid w:val="001E7568"/>
    <w:rsid w:val="001E789E"/>
    <w:rsid w:val="001F0837"/>
    <w:rsid w:val="001F4C19"/>
    <w:rsid w:val="001F5341"/>
    <w:rsid w:val="001F55F1"/>
    <w:rsid w:val="001F5D1F"/>
    <w:rsid w:val="00203173"/>
    <w:rsid w:val="002039DF"/>
    <w:rsid w:val="00204E28"/>
    <w:rsid w:val="00205723"/>
    <w:rsid w:val="00205AC0"/>
    <w:rsid w:val="00211729"/>
    <w:rsid w:val="0021207F"/>
    <w:rsid w:val="00212B42"/>
    <w:rsid w:val="00213065"/>
    <w:rsid w:val="0021312F"/>
    <w:rsid w:val="00213CDE"/>
    <w:rsid w:val="00213E86"/>
    <w:rsid w:val="0021426F"/>
    <w:rsid w:val="0021487C"/>
    <w:rsid w:val="00215252"/>
    <w:rsid w:val="00215C44"/>
    <w:rsid w:val="002173AE"/>
    <w:rsid w:val="00220A0D"/>
    <w:rsid w:val="00220E47"/>
    <w:rsid w:val="002228CA"/>
    <w:rsid w:val="00222CBE"/>
    <w:rsid w:val="002232AE"/>
    <w:rsid w:val="00223A35"/>
    <w:rsid w:val="00224205"/>
    <w:rsid w:val="00224581"/>
    <w:rsid w:val="00224836"/>
    <w:rsid w:val="002249B5"/>
    <w:rsid w:val="0022554F"/>
    <w:rsid w:val="0022639B"/>
    <w:rsid w:val="00231194"/>
    <w:rsid w:val="00231815"/>
    <w:rsid w:val="00231A62"/>
    <w:rsid w:val="00231D23"/>
    <w:rsid w:val="002327D7"/>
    <w:rsid w:val="002329A2"/>
    <w:rsid w:val="00232F86"/>
    <w:rsid w:val="002356DC"/>
    <w:rsid w:val="002357C3"/>
    <w:rsid w:val="002358A2"/>
    <w:rsid w:val="0023628B"/>
    <w:rsid w:val="00236880"/>
    <w:rsid w:val="00236D8C"/>
    <w:rsid w:val="0023764F"/>
    <w:rsid w:val="00240395"/>
    <w:rsid w:val="00240580"/>
    <w:rsid w:val="00240EEB"/>
    <w:rsid w:val="00241075"/>
    <w:rsid w:val="00242844"/>
    <w:rsid w:val="00243578"/>
    <w:rsid w:val="00244588"/>
    <w:rsid w:val="00245A4C"/>
    <w:rsid w:val="00245D97"/>
    <w:rsid w:val="00246D42"/>
    <w:rsid w:val="00247B3E"/>
    <w:rsid w:val="002504A2"/>
    <w:rsid w:val="00250E9F"/>
    <w:rsid w:val="002531C5"/>
    <w:rsid w:val="0025332E"/>
    <w:rsid w:val="00253977"/>
    <w:rsid w:val="00255572"/>
    <w:rsid w:val="002560BD"/>
    <w:rsid w:val="00256D79"/>
    <w:rsid w:val="00260C26"/>
    <w:rsid w:val="00261942"/>
    <w:rsid w:val="002647EA"/>
    <w:rsid w:val="00264E92"/>
    <w:rsid w:val="002666D5"/>
    <w:rsid w:val="00270C70"/>
    <w:rsid w:val="002710BA"/>
    <w:rsid w:val="0027133B"/>
    <w:rsid w:val="00273994"/>
    <w:rsid w:val="00273D12"/>
    <w:rsid w:val="00273D8A"/>
    <w:rsid w:val="002753CF"/>
    <w:rsid w:val="0027585F"/>
    <w:rsid w:val="00275A1B"/>
    <w:rsid w:val="00275BD3"/>
    <w:rsid w:val="00275EDD"/>
    <w:rsid w:val="00276DE3"/>
    <w:rsid w:val="00276E3D"/>
    <w:rsid w:val="002772FB"/>
    <w:rsid w:val="002776C0"/>
    <w:rsid w:val="00277741"/>
    <w:rsid w:val="00280698"/>
    <w:rsid w:val="00281623"/>
    <w:rsid w:val="00281F18"/>
    <w:rsid w:val="00283130"/>
    <w:rsid w:val="00285C36"/>
    <w:rsid w:val="0028658E"/>
    <w:rsid w:val="002866CC"/>
    <w:rsid w:val="00286B37"/>
    <w:rsid w:val="00286C37"/>
    <w:rsid w:val="0028719A"/>
    <w:rsid w:val="002871D5"/>
    <w:rsid w:val="00287F6C"/>
    <w:rsid w:val="00290A54"/>
    <w:rsid w:val="00292502"/>
    <w:rsid w:val="00292B7D"/>
    <w:rsid w:val="00293786"/>
    <w:rsid w:val="00294709"/>
    <w:rsid w:val="002953A8"/>
    <w:rsid w:val="002968B5"/>
    <w:rsid w:val="00297C0D"/>
    <w:rsid w:val="002A08A2"/>
    <w:rsid w:val="002A2001"/>
    <w:rsid w:val="002A31DC"/>
    <w:rsid w:val="002A359C"/>
    <w:rsid w:val="002A3903"/>
    <w:rsid w:val="002A3F40"/>
    <w:rsid w:val="002A4768"/>
    <w:rsid w:val="002A5511"/>
    <w:rsid w:val="002A580A"/>
    <w:rsid w:val="002A58EB"/>
    <w:rsid w:val="002A5A12"/>
    <w:rsid w:val="002A69E0"/>
    <w:rsid w:val="002B008D"/>
    <w:rsid w:val="002B21EC"/>
    <w:rsid w:val="002B3CA5"/>
    <w:rsid w:val="002B41C3"/>
    <w:rsid w:val="002B4D3B"/>
    <w:rsid w:val="002B57D6"/>
    <w:rsid w:val="002B59DF"/>
    <w:rsid w:val="002B611D"/>
    <w:rsid w:val="002B689F"/>
    <w:rsid w:val="002B7AC4"/>
    <w:rsid w:val="002C02F5"/>
    <w:rsid w:val="002C0C94"/>
    <w:rsid w:val="002C0F8C"/>
    <w:rsid w:val="002C2C43"/>
    <w:rsid w:val="002C3774"/>
    <w:rsid w:val="002C3D73"/>
    <w:rsid w:val="002C4211"/>
    <w:rsid w:val="002C434D"/>
    <w:rsid w:val="002C4AA7"/>
    <w:rsid w:val="002C4FBA"/>
    <w:rsid w:val="002C515F"/>
    <w:rsid w:val="002C575B"/>
    <w:rsid w:val="002C5CD4"/>
    <w:rsid w:val="002C7C7C"/>
    <w:rsid w:val="002D00A1"/>
    <w:rsid w:val="002D0D40"/>
    <w:rsid w:val="002D160E"/>
    <w:rsid w:val="002D1BF4"/>
    <w:rsid w:val="002D2970"/>
    <w:rsid w:val="002D3C0E"/>
    <w:rsid w:val="002D4ABE"/>
    <w:rsid w:val="002E0125"/>
    <w:rsid w:val="002E0301"/>
    <w:rsid w:val="002E0504"/>
    <w:rsid w:val="002E1470"/>
    <w:rsid w:val="002E2658"/>
    <w:rsid w:val="002E4193"/>
    <w:rsid w:val="002E5674"/>
    <w:rsid w:val="002F135F"/>
    <w:rsid w:val="002F1C2E"/>
    <w:rsid w:val="002F264B"/>
    <w:rsid w:val="002F292C"/>
    <w:rsid w:val="002F41DA"/>
    <w:rsid w:val="002F4697"/>
    <w:rsid w:val="002F6534"/>
    <w:rsid w:val="003005C3"/>
    <w:rsid w:val="003007A8"/>
    <w:rsid w:val="003010BE"/>
    <w:rsid w:val="003037CF"/>
    <w:rsid w:val="00303A23"/>
    <w:rsid w:val="00305141"/>
    <w:rsid w:val="003052FB"/>
    <w:rsid w:val="003058AE"/>
    <w:rsid w:val="003058ED"/>
    <w:rsid w:val="00306410"/>
    <w:rsid w:val="0030715B"/>
    <w:rsid w:val="00311314"/>
    <w:rsid w:val="00311587"/>
    <w:rsid w:val="003115FF"/>
    <w:rsid w:val="0031210F"/>
    <w:rsid w:val="00314A14"/>
    <w:rsid w:val="00314B7B"/>
    <w:rsid w:val="00317689"/>
    <w:rsid w:val="00317A5D"/>
    <w:rsid w:val="00317DAB"/>
    <w:rsid w:val="003215AA"/>
    <w:rsid w:val="00321B92"/>
    <w:rsid w:val="003220E8"/>
    <w:rsid w:val="00322984"/>
    <w:rsid w:val="0032448F"/>
    <w:rsid w:val="00324835"/>
    <w:rsid w:val="00324FA1"/>
    <w:rsid w:val="003262C5"/>
    <w:rsid w:val="0032717C"/>
    <w:rsid w:val="00327728"/>
    <w:rsid w:val="00327A9F"/>
    <w:rsid w:val="00327F07"/>
    <w:rsid w:val="003307C3"/>
    <w:rsid w:val="00330D9A"/>
    <w:rsid w:val="0033123F"/>
    <w:rsid w:val="00331991"/>
    <w:rsid w:val="003328D3"/>
    <w:rsid w:val="00332BC3"/>
    <w:rsid w:val="003369E9"/>
    <w:rsid w:val="003378BB"/>
    <w:rsid w:val="00337C01"/>
    <w:rsid w:val="00337E8B"/>
    <w:rsid w:val="003400C6"/>
    <w:rsid w:val="0034113E"/>
    <w:rsid w:val="00341CE1"/>
    <w:rsid w:val="00342104"/>
    <w:rsid w:val="00342304"/>
    <w:rsid w:val="003423B4"/>
    <w:rsid w:val="00342A52"/>
    <w:rsid w:val="00342CC3"/>
    <w:rsid w:val="003433CC"/>
    <w:rsid w:val="0034396B"/>
    <w:rsid w:val="00343A94"/>
    <w:rsid w:val="00343EAC"/>
    <w:rsid w:val="00344BE1"/>
    <w:rsid w:val="00345D16"/>
    <w:rsid w:val="00346D60"/>
    <w:rsid w:val="00347258"/>
    <w:rsid w:val="003477F9"/>
    <w:rsid w:val="00347C00"/>
    <w:rsid w:val="00347CD0"/>
    <w:rsid w:val="00353419"/>
    <w:rsid w:val="0035391D"/>
    <w:rsid w:val="0035425E"/>
    <w:rsid w:val="00354803"/>
    <w:rsid w:val="00354B11"/>
    <w:rsid w:val="00355441"/>
    <w:rsid w:val="00356B94"/>
    <w:rsid w:val="00356EF1"/>
    <w:rsid w:val="003571EF"/>
    <w:rsid w:val="00357617"/>
    <w:rsid w:val="00357D58"/>
    <w:rsid w:val="00357DDE"/>
    <w:rsid w:val="00360BCA"/>
    <w:rsid w:val="00360F37"/>
    <w:rsid w:val="0036310F"/>
    <w:rsid w:val="00363590"/>
    <w:rsid w:val="003646A7"/>
    <w:rsid w:val="003652E7"/>
    <w:rsid w:val="003658A5"/>
    <w:rsid w:val="00365C7B"/>
    <w:rsid w:val="00366391"/>
    <w:rsid w:val="00367AD4"/>
    <w:rsid w:val="00371504"/>
    <w:rsid w:val="00371A01"/>
    <w:rsid w:val="00373227"/>
    <w:rsid w:val="003743C5"/>
    <w:rsid w:val="00374811"/>
    <w:rsid w:val="00376285"/>
    <w:rsid w:val="003800A2"/>
    <w:rsid w:val="00380A14"/>
    <w:rsid w:val="00381797"/>
    <w:rsid w:val="00381DF8"/>
    <w:rsid w:val="00382912"/>
    <w:rsid w:val="0038366C"/>
    <w:rsid w:val="00385AFE"/>
    <w:rsid w:val="00385D05"/>
    <w:rsid w:val="00386C1E"/>
    <w:rsid w:val="00386FEF"/>
    <w:rsid w:val="00390379"/>
    <w:rsid w:val="00391051"/>
    <w:rsid w:val="00391633"/>
    <w:rsid w:val="00391C10"/>
    <w:rsid w:val="00391F3E"/>
    <w:rsid w:val="00392008"/>
    <w:rsid w:val="0039251E"/>
    <w:rsid w:val="00393CD9"/>
    <w:rsid w:val="003948F5"/>
    <w:rsid w:val="003959B9"/>
    <w:rsid w:val="00395A61"/>
    <w:rsid w:val="003960E0"/>
    <w:rsid w:val="003963DE"/>
    <w:rsid w:val="003970AF"/>
    <w:rsid w:val="003975BE"/>
    <w:rsid w:val="00397A4B"/>
    <w:rsid w:val="00397A51"/>
    <w:rsid w:val="003A04C7"/>
    <w:rsid w:val="003A1B20"/>
    <w:rsid w:val="003A3355"/>
    <w:rsid w:val="003A531C"/>
    <w:rsid w:val="003A6CE2"/>
    <w:rsid w:val="003A7442"/>
    <w:rsid w:val="003B0656"/>
    <w:rsid w:val="003B098D"/>
    <w:rsid w:val="003B329C"/>
    <w:rsid w:val="003B33B3"/>
    <w:rsid w:val="003B37C6"/>
    <w:rsid w:val="003B5301"/>
    <w:rsid w:val="003B6A3D"/>
    <w:rsid w:val="003B6F83"/>
    <w:rsid w:val="003B76C6"/>
    <w:rsid w:val="003C06F8"/>
    <w:rsid w:val="003C547D"/>
    <w:rsid w:val="003C5DCC"/>
    <w:rsid w:val="003C64E5"/>
    <w:rsid w:val="003C713A"/>
    <w:rsid w:val="003C7E51"/>
    <w:rsid w:val="003D04C7"/>
    <w:rsid w:val="003D0942"/>
    <w:rsid w:val="003D2C72"/>
    <w:rsid w:val="003D3807"/>
    <w:rsid w:val="003D482F"/>
    <w:rsid w:val="003D4F63"/>
    <w:rsid w:val="003D5743"/>
    <w:rsid w:val="003D7316"/>
    <w:rsid w:val="003D7B36"/>
    <w:rsid w:val="003E10AF"/>
    <w:rsid w:val="003E13E5"/>
    <w:rsid w:val="003E2B9F"/>
    <w:rsid w:val="003E2EED"/>
    <w:rsid w:val="003E34BE"/>
    <w:rsid w:val="003E3FA4"/>
    <w:rsid w:val="003E488E"/>
    <w:rsid w:val="003E5004"/>
    <w:rsid w:val="003E54F5"/>
    <w:rsid w:val="003E5FE7"/>
    <w:rsid w:val="003E66BF"/>
    <w:rsid w:val="003E6F9D"/>
    <w:rsid w:val="003F02B0"/>
    <w:rsid w:val="003F049A"/>
    <w:rsid w:val="003F1632"/>
    <w:rsid w:val="003F1FDA"/>
    <w:rsid w:val="003F2F8E"/>
    <w:rsid w:val="003F3AAD"/>
    <w:rsid w:val="003F5B8C"/>
    <w:rsid w:val="003F7449"/>
    <w:rsid w:val="003F7AE9"/>
    <w:rsid w:val="00400658"/>
    <w:rsid w:val="00400F54"/>
    <w:rsid w:val="0040116F"/>
    <w:rsid w:val="00404224"/>
    <w:rsid w:val="00404521"/>
    <w:rsid w:val="00404D3D"/>
    <w:rsid w:val="00407847"/>
    <w:rsid w:val="00407C29"/>
    <w:rsid w:val="004104D2"/>
    <w:rsid w:val="00410767"/>
    <w:rsid w:val="004159CE"/>
    <w:rsid w:val="00416690"/>
    <w:rsid w:val="00416907"/>
    <w:rsid w:val="0041692D"/>
    <w:rsid w:val="00416E7A"/>
    <w:rsid w:val="00416FCB"/>
    <w:rsid w:val="00417855"/>
    <w:rsid w:val="004207C7"/>
    <w:rsid w:val="00420883"/>
    <w:rsid w:val="0042237C"/>
    <w:rsid w:val="0042265F"/>
    <w:rsid w:val="00423530"/>
    <w:rsid w:val="00423B46"/>
    <w:rsid w:val="00424493"/>
    <w:rsid w:val="00425075"/>
    <w:rsid w:val="004251E3"/>
    <w:rsid w:val="0042535D"/>
    <w:rsid w:val="00425C23"/>
    <w:rsid w:val="0042627C"/>
    <w:rsid w:val="00426B94"/>
    <w:rsid w:val="00426C79"/>
    <w:rsid w:val="00430688"/>
    <w:rsid w:val="004309E0"/>
    <w:rsid w:val="004324D7"/>
    <w:rsid w:val="00432E5D"/>
    <w:rsid w:val="00433A37"/>
    <w:rsid w:val="004359C4"/>
    <w:rsid w:val="00436415"/>
    <w:rsid w:val="00436D4E"/>
    <w:rsid w:val="004371DA"/>
    <w:rsid w:val="0043752A"/>
    <w:rsid w:val="0044051A"/>
    <w:rsid w:val="004413FA"/>
    <w:rsid w:val="004416EE"/>
    <w:rsid w:val="00442757"/>
    <w:rsid w:val="004435A0"/>
    <w:rsid w:val="00443B38"/>
    <w:rsid w:val="0044449F"/>
    <w:rsid w:val="00445633"/>
    <w:rsid w:val="00445F25"/>
    <w:rsid w:val="00446259"/>
    <w:rsid w:val="004465F7"/>
    <w:rsid w:val="00446708"/>
    <w:rsid w:val="004473E0"/>
    <w:rsid w:val="00451271"/>
    <w:rsid w:val="004525AD"/>
    <w:rsid w:val="00452678"/>
    <w:rsid w:val="00452F4A"/>
    <w:rsid w:val="00452F67"/>
    <w:rsid w:val="00454277"/>
    <w:rsid w:val="00455630"/>
    <w:rsid w:val="0045578A"/>
    <w:rsid w:val="00455A21"/>
    <w:rsid w:val="00455AF6"/>
    <w:rsid w:val="00456E57"/>
    <w:rsid w:val="00457BFD"/>
    <w:rsid w:val="00460A1B"/>
    <w:rsid w:val="004610F7"/>
    <w:rsid w:val="004623AC"/>
    <w:rsid w:val="0046324F"/>
    <w:rsid w:val="0046344D"/>
    <w:rsid w:val="00463CA1"/>
    <w:rsid w:val="00463F4C"/>
    <w:rsid w:val="00464625"/>
    <w:rsid w:val="004649C4"/>
    <w:rsid w:val="00464B10"/>
    <w:rsid w:val="00464FE9"/>
    <w:rsid w:val="00465313"/>
    <w:rsid w:val="0046669B"/>
    <w:rsid w:val="00472840"/>
    <w:rsid w:val="00474853"/>
    <w:rsid w:val="00474951"/>
    <w:rsid w:val="0047503E"/>
    <w:rsid w:val="00475421"/>
    <w:rsid w:val="00476B93"/>
    <w:rsid w:val="00476EE8"/>
    <w:rsid w:val="004771E5"/>
    <w:rsid w:val="00480F97"/>
    <w:rsid w:val="004816D1"/>
    <w:rsid w:val="00481706"/>
    <w:rsid w:val="00481958"/>
    <w:rsid w:val="00481A38"/>
    <w:rsid w:val="004827D1"/>
    <w:rsid w:val="00482C51"/>
    <w:rsid w:val="00484E3B"/>
    <w:rsid w:val="00485209"/>
    <w:rsid w:val="00486744"/>
    <w:rsid w:val="004875FE"/>
    <w:rsid w:val="00487A08"/>
    <w:rsid w:val="0049105A"/>
    <w:rsid w:val="00491BA2"/>
    <w:rsid w:val="00493A19"/>
    <w:rsid w:val="0049510B"/>
    <w:rsid w:val="00495A50"/>
    <w:rsid w:val="00496234"/>
    <w:rsid w:val="00496952"/>
    <w:rsid w:val="004971A4"/>
    <w:rsid w:val="0049796E"/>
    <w:rsid w:val="004A0D64"/>
    <w:rsid w:val="004A161D"/>
    <w:rsid w:val="004A3762"/>
    <w:rsid w:val="004A3B4B"/>
    <w:rsid w:val="004A452F"/>
    <w:rsid w:val="004A4FD6"/>
    <w:rsid w:val="004A73B7"/>
    <w:rsid w:val="004A7464"/>
    <w:rsid w:val="004B03EE"/>
    <w:rsid w:val="004B06E6"/>
    <w:rsid w:val="004B083E"/>
    <w:rsid w:val="004B0DA3"/>
    <w:rsid w:val="004B226A"/>
    <w:rsid w:val="004B33B2"/>
    <w:rsid w:val="004B367C"/>
    <w:rsid w:val="004B3DC5"/>
    <w:rsid w:val="004B426C"/>
    <w:rsid w:val="004B4914"/>
    <w:rsid w:val="004B4CAA"/>
    <w:rsid w:val="004B607B"/>
    <w:rsid w:val="004B65B1"/>
    <w:rsid w:val="004B6D08"/>
    <w:rsid w:val="004B7319"/>
    <w:rsid w:val="004B73AB"/>
    <w:rsid w:val="004B77FA"/>
    <w:rsid w:val="004C0122"/>
    <w:rsid w:val="004C044E"/>
    <w:rsid w:val="004C0B2B"/>
    <w:rsid w:val="004C18D8"/>
    <w:rsid w:val="004C22ED"/>
    <w:rsid w:val="004C3F58"/>
    <w:rsid w:val="004C45D0"/>
    <w:rsid w:val="004C4CF4"/>
    <w:rsid w:val="004C6B27"/>
    <w:rsid w:val="004C772F"/>
    <w:rsid w:val="004C7D3D"/>
    <w:rsid w:val="004C7F77"/>
    <w:rsid w:val="004D2DB8"/>
    <w:rsid w:val="004D3753"/>
    <w:rsid w:val="004D3A3C"/>
    <w:rsid w:val="004D4495"/>
    <w:rsid w:val="004D4AED"/>
    <w:rsid w:val="004D540B"/>
    <w:rsid w:val="004D667E"/>
    <w:rsid w:val="004D6CCF"/>
    <w:rsid w:val="004E284B"/>
    <w:rsid w:val="004E2FB0"/>
    <w:rsid w:val="004E35FE"/>
    <w:rsid w:val="004E39DB"/>
    <w:rsid w:val="004E5154"/>
    <w:rsid w:val="004E67F5"/>
    <w:rsid w:val="004F060D"/>
    <w:rsid w:val="004F099D"/>
    <w:rsid w:val="004F0ADD"/>
    <w:rsid w:val="004F10A0"/>
    <w:rsid w:val="004F238C"/>
    <w:rsid w:val="004F311F"/>
    <w:rsid w:val="004F366B"/>
    <w:rsid w:val="004F44D2"/>
    <w:rsid w:val="004F4FEC"/>
    <w:rsid w:val="004F5F14"/>
    <w:rsid w:val="004F63F3"/>
    <w:rsid w:val="004F6FC4"/>
    <w:rsid w:val="004F736D"/>
    <w:rsid w:val="004F7669"/>
    <w:rsid w:val="00500F60"/>
    <w:rsid w:val="00501113"/>
    <w:rsid w:val="005011E9"/>
    <w:rsid w:val="00502622"/>
    <w:rsid w:val="0050266E"/>
    <w:rsid w:val="0050290E"/>
    <w:rsid w:val="00502B0E"/>
    <w:rsid w:val="0050461F"/>
    <w:rsid w:val="00505402"/>
    <w:rsid w:val="005062A0"/>
    <w:rsid w:val="00506958"/>
    <w:rsid w:val="00507815"/>
    <w:rsid w:val="00510483"/>
    <w:rsid w:val="0051183D"/>
    <w:rsid w:val="00512DAE"/>
    <w:rsid w:val="00514746"/>
    <w:rsid w:val="00516D4C"/>
    <w:rsid w:val="00520D4A"/>
    <w:rsid w:val="005216D2"/>
    <w:rsid w:val="00521F95"/>
    <w:rsid w:val="00522946"/>
    <w:rsid w:val="00523EB2"/>
    <w:rsid w:val="005242A5"/>
    <w:rsid w:val="0052467F"/>
    <w:rsid w:val="0052682A"/>
    <w:rsid w:val="00526995"/>
    <w:rsid w:val="00526F1E"/>
    <w:rsid w:val="005308CA"/>
    <w:rsid w:val="00531A50"/>
    <w:rsid w:val="00531EC5"/>
    <w:rsid w:val="00533E32"/>
    <w:rsid w:val="00534772"/>
    <w:rsid w:val="005349BB"/>
    <w:rsid w:val="00535476"/>
    <w:rsid w:val="00537285"/>
    <w:rsid w:val="0054007D"/>
    <w:rsid w:val="00540F65"/>
    <w:rsid w:val="00541342"/>
    <w:rsid w:val="00541B91"/>
    <w:rsid w:val="00542782"/>
    <w:rsid w:val="00542B53"/>
    <w:rsid w:val="00543104"/>
    <w:rsid w:val="005432E6"/>
    <w:rsid w:val="005438ED"/>
    <w:rsid w:val="00544220"/>
    <w:rsid w:val="00544278"/>
    <w:rsid w:val="0054575D"/>
    <w:rsid w:val="00546853"/>
    <w:rsid w:val="00551895"/>
    <w:rsid w:val="00552D69"/>
    <w:rsid w:val="005533DC"/>
    <w:rsid w:val="005539B6"/>
    <w:rsid w:val="00553C86"/>
    <w:rsid w:val="00553F99"/>
    <w:rsid w:val="0055445F"/>
    <w:rsid w:val="00554DEF"/>
    <w:rsid w:val="00556023"/>
    <w:rsid w:val="0055693C"/>
    <w:rsid w:val="005578E2"/>
    <w:rsid w:val="00557B69"/>
    <w:rsid w:val="0056090A"/>
    <w:rsid w:val="005625B5"/>
    <w:rsid w:val="00562CF0"/>
    <w:rsid w:val="00563212"/>
    <w:rsid w:val="005639AE"/>
    <w:rsid w:val="005644E1"/>
    <w:rsid w:val="005646BA"/>
    <w:rsid w:val="00565CF9"/>
    <w:rsid w:val="00566C58"/>
    <w:rsid w:val="00566F82"/>
    <w:rsid w:val="0056744E"/>
    <w:rsid w:val="00567663"/>
    <w:rsid w:val="005713EB"/>
    <w:rsid w:val="00574E10"/>
    <w:rsid w:val="0057513B"/>
    <w:rsid w:val="00575C1E"/>
    <w:rsid w:val="00580FC8"/>
    <w:rsid w:val="00581D78"/>
    <w:rsid w:val="00582A85"/>
    <w:rsid w:val="00583203"/>
    <w:rsid w:val="005844AE"/>
    <w:rsid w:val="00585946"/>
    <w:rsid w:val="005860D1"/>
    <w:rsid w:val="00586651"/>
    <w:rsid w:val="0058704B"/>
    <w:rsid w:val="005873AD"/>
    <w:rsid w:val="005876AF"/>
    <w:rsid w:val="0058771B"/>
    <w:rsid w:val="005878E7"/>
    <w:rsid w:val="00590417"/>
    <w:rsid w:val="00590ADF"/>
    <w:rsid w:val="00591897"/>
    <w:rsid w:val="00592E1F"/>
    <w:rsid w:val="0059414E"/>
    <w:rsid w:val="005951C6"/>
    <w:rsid w:val="0059571B"/>
    <w:rsid w:val="00595D29"/>
    <w:rsid w:val="00596AEB"/>
    <w:rsid w:val="00596B56"/>
    <w:rsid w:val="00596E4D"/>
    <w:rsid w:val="00597776"/>
    <w:rsid w:val="005979B5"/>
    <w:rsid w:val="005A0A1A"/>
    <w:rsid w:val="005A1B4B"/>
    <w:rsid w:val="005A1F63"/>
    <w:rsid w:val="005A218B"/>
    <w:rsid w:val="005A260B"/>
    <w:rsid w:val="005A2AED"/>
    <w:rsid w:val="005A34C5"/>
    <w:rsid w:val="005A374F"/>
    <w:rsid w:val="005A4487"/>
    <w:rsid w:val="005A4AF2"/>
    <w:rsid w:val="005A60F5"/>
    <w:rsid w:val="005A61D0"/>
    <w:rsid w:val="005A62C3"/>
    <w:rsid w:val="005A63C4"/>
    <w:rsid w:val="005B0624"/>
    <w:rsid w:val="005B0E2D"/>
    <w:rsid w:val="005B1DEB"/>
    <w:rsid w:val="005B286A"/>
    <w:rsid w:val="005B2BDC"/>
    <w:rsid w:val="005B2CCC"/>
    <w:rsid w:val="005B410D"/>
    <w:rsid w:val="005B5179"/>
    <w:rsid w:val="005B5371"/>
    <w:rsid w:val="005B5E43"/>
    <w:rsid w:val="005B62AC"/>
    <w:rsid w:val="005B6BF6"/>
    <w:rsid w:val="005B778E"/>
    <w:rsid w:val="005B7B1F"/>
    <w:rsid w:val="005C19DC"/>
    <w:rsid w:val="005C2245"/>
    <w:rsid w:val="005C2CE7"/>
    <w:rsid w:val="005C322F"/>
    <w:rsid w:val="005C3F3E"/>
    <w:rsid w:val="005C48E7"/>
    <w:rsid w:val="005C4DC8"/>
    <w:rsid w:val="005C4F1C"/>
    <w:rsid w:val="005C5077"/>
    <w:rsid w:val="005C575C"/>
    <w:rsid w:val="005D0055"/>
    <w:rsid w:val="005D09FD"/>
    <w:rsid w:val="005D0D2F"/>
    <w:rsid w:val="005D3559"/>
    <w:rsid w:val="005D356D"/>
    <w:rsid w:val="005D53A4"/>
    <w:rsid w:val="005D6C3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61A"/>
    <w:rsid w:val="00601E99"/>
    <w:rsid w:val="006023E8"/>
    <w:rsid w:val="00604322"/>
    <w:rsid w:val="006049E9"/>
    <w:rsid w:val="00604D0E"/>
    <w:rsid w:val="00605462"/>
    <w:rsid w:val="006069EB"/>
    <w:rsid w:val="00606B21"/>
    <w:rsid w:val="00606CCD"/>
    <w:rsid w:val="00607583"/>
    <w:rsid w:val="00607918"/>
    <w:rsid w:val="00610A30"/>
    <w:rsid w:val="00611594"/>
    <w:rsid w:val="0061166C"/>
    <w:rsid w:val="00612110"/>
    <w:rsid w:val="00612238"/>
    <w:rsid w:val="00612DE4"/>
    <w:rsid w:val="00613341"/>
    <w:rsid w:val="006150A9"/>
    <w:rsid w:val="006151CC"/>
    <w:rsid w:val="006153BC"/>
    <w:rsid w:val="006154C3"/>
    <w:rsid w:val="00615D9E"/>
    <w:rsid w:val="00616838"/>
    <w:rsid w:val="00616878"/>
    <w:rsid w:val="00616EC9"/>
    <w:rsid w:val="00616F88"/>
    <w:rsid w:val="00617797"/>
    <w:rsid w:val="00617D32"/>
    <w:rsid w:val="00620016"/>
    <w:rsid w:val="006210FD"/>
    <w:rsid w:val="00621307"/>
    <w:rsid w:val="00622037"/>
    <w:rsid w:val="0062248C"/>
    <w:rsid w:val="006225A3"/>
    <w:rsid w:val="0062787C"/>
    <w:rsid w:val="00630199"/>
    <w:rsid w:val="0063020B"/>
    <w:rsid w:val="006318F7"/>
    <w:rsid w:val="00631B95"/>
    <w:rsid w:val="00633061"/>
    <w:rsid w:val="00634071"/>
    <w:rsid w:val="0063412F"/>
    <w:rsid w:val="00634689"/>
    <w:rsid w:val="00635516"/>
    <w:rsid w:val="0063621D"/>
    <w:rsid w:val="0063709E"/>
    <w:rsid w:val="00637245"/>
    <w:rsid w:val="00637C2C"/>
    <w:rsid w:val="00641E0A"/>
    <w:rsid w:val="0064210F"/>
    <w:rsid w:val="00643CD0"/>
    <w:rsid w:val="00643E80"/>
    <w:rsid w:val="00643F1E"/>
    <w:rsid w:val="00643FCD"/>
    <w:rsid w:val="00644600"/>
    <w:rsid w:val="00645E5A"/>
    <w:rsid w:val="0064606F"/>
    <w:rsid w:val="0064682F"/>
    <w:rsid w:val="00650573"/>
    <w:rsid w:val="00652173"/>
    <w:rsid w:val="0065280E"/>
    <w:rsid w:val="006537D4"/>
    <w:rsid w:val="006538EA"/>
    <w:rsid w:val="00654C04"/>
    <w:rsid w:val="00654E68"/>
    <w:rsid w:val="00654F61"/>
    <w:rsid w:val="006552D1"/>
    <w:rsid w:val="00655695"/>
    <w:rsid w:val="00655A2F"/>
    <w:rsid w:val="0065639E"/>
    <w:rsid w:val="00656AE6"/>
    <w:rsid w:val="00656CBC"/>
    <w:rsid w:val="00657166"/>
    <w:rsid w:val="0065721E"/>
    <w:rsid w:val="006578B4"/>
    <w:rsid w:val="00661C81"/>
    <w:rsid w:val="00661EEF"/>
    <w:rsid w:val="00662051"/>
    <w:rsid w:val="00662C3F"/>
    <w:rsid w:val="0066397D"/>
    <w:rsid w:val="00663FB0"/>
    <w:rsid w:val="006674D7"/>
    <w:rsid w:val="00671F05"/>
    <w:rsid w:val="00672B8D"/>
    <w:rsid w:val="006738E1"/>
    <w:rsid w:val="00673D51"/>
    <w:rsid w:val="00673DC4"/>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787"/>
    <w:rsid w:val="006818DD"/>
    <w:rsid w:val="006828CF"/>
    <w:rsid w:val="00682C54"/>
    <w:rsid w:val="00683966"/>
    <w:rsid w:val="0068737D"/>
    <w:rsid w:val="00687473"/>
    <w:rsid w:val="006907B0"/>
    <w:rsid w:val="00690F6B"/>
    <w:rsid w:val="00693608"/>
    <w:rsid w:val="006947D0"/>
    <w:rsid w:val="006948EB"/>
    <w:rsid w:val="00696D9C"/>
    <w:rsid w:val="006970A4"/>
    <w:rsid w:val="006976A0"/>
    <w:rsid w:val="006A000A"/>
    <w:rsid w:val="006A0658"/>
    <w:rsid w:val="006A0C72"/>
    <w:rsid w:val="006A1D11"/>
    <w:rsid w:val="006A1DAB"/>
    <w:rsid w:val="006A32C9"/>
    <w:rsid w:val="006A3CDE"/>
    <w:rsid w:val="006A4CB4"/>
    <w:rsid w:val="006A4CC9"/>
    <w:rsid w:val="006A5158"/>
    <w:rsid w:val="006A5A5F"/>
    <w:rsid w:val="006A6EB5"/>
    <w:rsid w:val="006A7E56"/>
    <w:rsid w:val="006A7E99"/>
    <w:rsid w:val="006B1153"/>
    <w:rsid w:val="006B2685"/>
    <w:rsid w:val="006B3783"/>
    <w:rsid w:val="006B418F"/>
    <w:rsid w:val="006B4460"/>
    <w:rsid w:val="006B5463"/>
    <w:rsid w:val="006B6003"/>
    <w:rsid w:val="006B69C8"/>
    <w:rsid w:val="006B7338"/>
    <w:rsid w:val="006B793A"/>
    <w:rsid w:val="006C1516"/>
    <w:rsid w:val="006C19C6"/>
    <w:rsid w:val="006C1EE4"/>
    <w:rsid w:val="006C2484"/>
    <w:rsid w:val="006C29F9"/>
    <w:rsid w:val="006C3595"/>
    <w:rsid w:val="006C4A6E"/>
    <w:rsid w:val="006C4C01"/>
    <w:rsid w:val="006C5476"/>
    <w:rsid w:val="006D0497"/>
    <w:rsid w:val="006D0597"/>
    <w:rsid w:val="006D0E8B"/>
    <w:rsid w:val="006D2216"/>
    <w:rsid w:val="006D24C7"/>
    <w:rsid w:val="006D280B"/>
    <w:rsid w:val="006D2D9F"/>
    <w:rsid w:val="006D36EC"/>
    <w:rsid w:val="006D3FDC"/>
    <w:rsid w:val="006D4CA2"/>
    <w:rsid w:val="006D52A5"/>
    <w:rsid w:val="006D5B4B"/>
    <w:rsid w:val="006D67E8"/>
    <w:rsid w:val="006D78CB"/>
    <w:rsid w:val="006E04B5"/>
    <w:rsid w:val="006E05C5"/>
    <w:rsid w:val="006E26F4"/>
    <w:rsid w:val="006E638E"/>
    <w:rsid w:val="006E639A"/>
    <w:rsid w:val="006E6724"/>
    <w:rsid w:val="006E6E21"/>
    <w:rsid w:val="006E7EC6"/>
    <w:rsid w:val="006F0AFB"/>
    <w:rsid w:val="006F0EF9"/>
    <w:rsid w:val="006F16A7"/>
    <w:rsid w:val="006F25F5"/>
    <w:rsid w:val="006F452D"/>
    <w:rsid w:val="006F5130"/>
    <w:rsid w:val="006F5748"/>
    <w:rsid w:val="006F57C6"/>
    <w:rsid w:val="006F5B88"/>
    <w:rsid w:val="006F7B6C"/>
    <w:rsid w:val="00700AC5"/>
    <w:rsid w:val="00700FBD"/>
    <w:rsid w:val="00701537"/>
    <w:rsid w:val="007015BC"/>
    <w:rsid w:val="00702AEA"/>
    <w:rsid w:val="00702C8A"/>
    <w:rsid w:val="00702F2A"/>
    <w:rsid w:val="0070363A"/>
    <w:rsid w:val="00703861"/>
    <w:rsid w:val="00704EA1"/>
    <w:rsid w:val="007059B2"/>
    <w:rsid w:val="007064B2"/>
    <w:rsid w:val="0070653A"/>
    <w:rsid w:val="007077F4"/>
    <w:rsid w:val="00707968"/>
    <w:rsid w:val="007101BC"/>
    <w:rsid w:val="00710E53"/>
    <w:rsid w:val="00715364"/>
    <w:rsid w:val="007159C6"/>
    <w:rsid w:val="00715D8D"/>
    <w:rsid w:val="00715DAE"/>
    <w:rsid w:val="00715FC8"/>
    <w:rsid w:val="00716BF5"/>
    <w:rsid w:val="0071744B"/>
    <w:rsid w:val="00720AA0"/>
    <w:rsid w:val="00720FD0"/>
    <w:rsid w:val="00723448"/>
    <w:rsid w:val="00723A49"/>
    <w:rsid w:val="00724AEE"/>
    <w:rsid w:val="00724D45"/>
    <w:rsid w:val="00724F7A"/>
    <w:rsid w:val="007265C1"/>
    <w:rsid w:val="00727152"/>
    <w:rsid w:val="0072734F"/>
    <w:rsid w:val="00727D1E"/>
    <w:rsid w:val="007308DA"/>
    <w:rsid w:val="00731768"/>
    <w:rsid w:val="0073282A"/>
    <w:rsid w:val="007341EC"/>
    <w:rsid w:val="00736C54"/>
    <w:rsid w:val="00736E42"/>
    <w:rsid w:val="00736FF2"/>
    <w:rsid w:val="007401F8"/>
    <w:rsid w:val="00740F16"/>
    <w:rsid w:val="0074399B"/>
    <w:rsid w:val="00743BF8"/>
    <w:rsid w:val="00743C52"/>
    <w:rsid w:val="00744B09"/>
    <w:rsid w:val="00745309"/>
    <w:rsid w:val="0074626F"/>
    <w:rsid w:val="00746604"/>
    <w:rsid w:val="00751046"/>
    <w:rsid w:val="007512AA"/>
    <w:rsid w:val="00753174"/>
    <w:rsid w:val="00753230"/>
    <w:rsid w:val="00754764"/>
    <w:rsid w:val="007555BF"/>
    <w:rsid w:val="00755D5F"/>
    <w:rsid w:val="00760F9C"/>
    <w:rsid w:val="00761B0F"/>
    <w:rsid w:val="00762448"/>
    <w:rsid w:val="0076276D"/>
    <w:rsid w:val="007629A3"/>
    <w:rsid w:val="007643D9"/>
    <w:rsid w:val="007648BA"/>
    <w:rsid w:val="007648F9"/>
    <w:rsid w:val="00764F5A"/>
    <w:rsid w:val="00765B8F"/>
    <w:rsid w:val="00767D6E"/>
    <w:rsid w:val="00767F8D"/>
    <w:rsid w:val="007706B5"/>
    <w:rsid w:val="0077105B"/>
    <w:rsid w:val="007712A9"/>
    <w:rsid w:val="00772601"/>
    <w:rsid w:val="00772A59"/>
    <w:rsid w:val="00772C37"/>
    <w:rsid w:val="007752C2"/>
    <w:rsid w:val="00775D73"/>
    <w:rsid w:val="00776C3C"/>
    <w:rsid w:val="00777210"/>
    <w:rsid w:val="0077752C"/>
    <w:rsid w:val="00777C6C"/>
    <w:rsid w:val="0078036B"/>
    <w:rsid w:val="0078036E"/>
    <w:rsid w:val="00780EEE"/>
    <w:rsid w:val="00781CF1"/>
    <w:rsid w:val="0078202E"/>
    <w:rsid w:val="00782499"/>
    <w:rsid w:val="00782757"/>
    <w:rsid w:val="00783B98"/>
    <w:rsid w:val="007842A5"/>
    <w:rsid w:val="00784E20"/>
    <w:rsid w:val="007863D2"/>
    <w:rsid w:val="00787C97"/>
    <w:rsid w:val="00787D18"/>
    <w:rsid w:val="00787D72"/>
    <w:rsid w:val="0079129E"/>
    <w:rsid w:val="0079139F"/>
    <w:rsid w:val="007923C3"/>
    <w:rsid w:val="007937B4"/>
    <w:rsid w:val="007938E7"/>
    <w:rsid w:val="00795901"/>
    <w:rsid w:val="00796A80"/>
    <w:rsid w:val="00797B83"/>
    <w:rsid w:val="007A1816"/>
    <w:rsid w:val="007A1ECE"/>
    <w:rsid w:val="007A4DAC"/>
    <w:rsid w:val="007A58F6"/>
    <w:rsid w:val="007B06EB"/>
    <w:rsid w:val="007B12D4"/>
    <w:rsid w:val="007B2FBF"/>
    <w:rsid w:val="007B3999"/>
    <w:rsid w:val="007B3BD2"/>
    <w:rsid w:val="007B3E85"/>
    <w:rsid w:val="007B4A64"/>
    <w:rsid w:val="007B4C66"/>
    <w:rsid w:val="007B4D64"/>
    <w:rsid w:val="007B51D3"/>
    <w:rsid w:val="007B5AEA"/>
    <w:rsid w:val="007B6610"/>
    <w:rsid w:val="007B6635"/>
    <w:rsid w:val="007B7664"/>
    <w:rsid w:val="007C1BE3"/>
    <w:rsid w:val="007C2988"/>
    <w:rsid w:val="007C2C84"/>
    <w:rsid w:val="007C3C3C"/>
    <w:rsid w:val="007C3C92"/>
    <w:rsid w:val="007C3D2A"/>
    <w:rsid w:val="007C3F67"/>
    <w:rsid w:val="007C4473"/>
    <w:rsid w:val="007C4C03"/>
    <w:rsid w:val="007C4FD6"/>
    <w:rsid w:val="007C52CF"/>
    <w:rsid w:val="007C6135"/>
    <w:rsid w:val="007D087A"/>
    <w:rsid w:val="007D0914"/>
    <w:rsid w:val="007D0E96"/>
    <w:rsid w:val="007D221C"/>
    <w:rsid w:val="007D3489"/>
    <w:rsid w:val="007D5E12"/>
    <w:rsid w:val="007D6991"/>
    <w:rsid w:val="007D6D9A"/>
    <w:rsid w:val="007D7310"/>
    <w:rsid w:val="007D7CA7"/>
    <w:rsid w:val="007E011A"/>
    <w:rsid w:val="007E1AF7"/>
    <w:rsid w:val="007E3992"/>
    <w:rsid w:val="007E3D86"/>
    <w:rsid w:val="007E46EF"/>
    <w:rsid w:val="007E4E8D"/>
    <w:rsid w:val="007E4F92"/>
    <w:rsid w:val="007E7FAA"/>
    <w:rsid w:val="007F28F2"/>
    <w:rsid w:val="007F32D0"/>
    <w:rsid w:val="007F4C12"/>
    <w:rsid w:val="007F4C2A"/>
    <w:rsid w:val="007F4DEC"/>
    <w:rsid w:val="007F55CB"/>
    <w:rsid w:val="007F64F2"/>
    <w:rsid w:val="007F67F3"/>
    <w:rsid w:val="007F6914"/>
    <w:rsid w:val="007F694E"/>
    <w:rsid w:val="007F7689"/>
    <w:rsid w:val="007F7753"/>
    <w:rsid w:val="007F7DC0"/>
    <w:rsid w:val="00800667"/>
    <w:rsid w:val="0080096F"/>
    <w:rsid w:val="008022B7"/>
    <w:rsid w:val="0080263E"/>
    <w:rsid w:val="008032E4"/>
    <w:rsid w:val="008033D8"/>
    <w:rsid w:val="00804251"/>
    <w:rsid w:val="00804832"/>
    <w:rsid w:val="00804B82"/>
    <w:rsid w:val="00805EF7"/>
    <w:rsid w:val="00807870"/>
    <w:rsid w:val="00807F88"/>
    <w:rsid w:val="00810782"/>
    <w:rsid w:val="00811330"/>
    <w:rsid w:val="0081137B"/>
    <w:rsid w:val="0081189D"/>
    <w:rsid w:val="00811C08"/>
    <w:rsid w:val="008128D9"/>
    <w:rsid w:val="00812A0B"/>
    <w:rsid w:val="00813777"/>
    <w:rsid w:val="00813877"/>
    <w:rsid w:val="00814047"/>
    <w:rsid w:val="008140AD"/>
    <w:rsid w:val="008143CE"/>
    <w:rsid w:val="008148B7"/>
    <w:rsid w:val="00815572"/>
    <w:rsid w:val="0081648A"/>
    <w:rsid w:val="00817F0C"/>
    <w:rsid w:val="00817F5E"/>
    <w:rsid w:val="008219E9"/>
    <w:rsid w:val="008224B6"/>
    <w:rsid w:val="00822677"/>
    <w:rsid w:val="00822CB1"/>
    <w:rsid w:val="00823A33"/>
    <w:rsid w:val="008268DD"/>
    <w:rsid w:val="00826936"/>
    <w:rsid w:val="00827372"/>
    <w:rsid w:val="00827A3F"/>
    <w:rsid w:val="00827F10"/>
    <w:rsid w:val="008323DB"/>
    <w:rsid w:val="00833186"/>
    <w:rsid w:val="00834A91"/>
    <w:rsid w:val="00835E39"/>
    <w:rsid w:val="008360C1"/>
    <w:rsid w:val="008361F5"/>
    <w:rsid w:val="00836304"/>
    <w:rsid w:val="00837C0D"/>
    <w:rsid w:val="00837CCC"/>
    <w:rsid w:val="008406F6"/>
    <w:rsid w:val="00840743"/>
    <w:rsid w:val="00840A03"/>
    <w:rsid w:val="008413DA"/>
    <w:rsid w:val="00841F5E"/>
    <w:rsid w:val="00842552"/>
    <w:rsid w:val="0084394E"/>
    <w:rsid w:val="00843E92"/>
    <w:rsid w:val="00843FB3"/>
    <w:rsid w:val="008457EE"/>
    <w:rsid w:val="00845E72"/>
    <w:rsid w:val="00850189"/>
    <w:rsid w:val="00850920"/>
    <w:rsid w:val="00850CAA"/>
    <w:rsid w:val="00850DA1"/>
    <w:rsid w:val="0085156F"/>
    <w:rsid w:val="0085286D"/>
    <w:rsid w:val="008534C0"/>
    <w:rsid w:val="008535C5"/>
    <w:rsid w:val="00854492"/>
    <w:rsid w:val="0085532A"/>
    <w:rsid w:val="00860489"/>
    <w:rsid w:val="0086056E"/>
    <w:rsid w:val="0086085A"/>
    <w:rsid w:val="00860A3B"/>
    <w:rsid w:val="00860E6F"/>
    <w:rsid w:val="00861E80"/>
    <w:rsid w:val="00861FEA"/>
    <w:rsid w:val="00862D4C"/>
    <w:rsid w:val="008633B8"/>
    <w:rsid w:val="00863C69"/>
    <w:rsid w:val="00863D6A"/>
    <w:rsid w:val="008640FF"/>
    <w:rsid w:val="00864C36"/>
    <w:rsid w:val="00864FEA"/>
    <w:rsid w:val="00865158"/>
    <w:rsid w:val="0086559B"/>
    <w:rsid w:val="00865631"/>
    <w:rsid w:val="00865AB6"/>
    <w:rsid w:val="00865D02"/>
    <w:rsid w:val="00866036"/>
    <w:rsid w:val="00866496"/>
    <w:rsid w:val="00866664"/>
    <w:rsid w:val="00867448"/>
    <w:rsid w:val="00873A5A"/>
    <w:rsid w:val="00876051"/>
    <w:rsid w:val="008766B2"/>
    <w:rsid w:val="008766EF"/>
    <w:rsid w:val="00876C38"/>
    <w:rsid w:val="0087723B"/>
    <w:rsid w:val="00877BAB"/>
    <w:rsid w:val="00881B3E"/>
    <w:rsid w:val="00883892"/>
    <w:rsid w:val="008851CB"/>
    <w:rsid w:val="00885F56"/>
    <w:rsid w:val="00886058"/>
    <w:rsid w:val="00886800"/>
    <w:rsid w:val="00886807"/>
    <w:rsid w:val="00886FB8"/>
    <w:rsid w:val="00890E32"/>
    <w:rsid w:val="008911F8"/>
    <w:rsid w:val="008930DB"/>
    <w:rsid w:val="0089320B"/>
    <w:rsid w:val="00893ED5"/>
    <w:rsid w:val="00894BA9"/>
    <w:rsid w:val="00895C57"/>
    <w:rsid w:val="0089644E"/>
    <w:rsid w:val="008968DA"/>
    <w:rsid w:val="008976BB"/>
    <w:rsid w:val="00897B84"/>
    <w:rsid w:val="008A0572"/>
    <w:rsid w:val="008A0782"/>
    <w:rsid w:val="008A2633"/>
    <w:rsid w:val="008A26D4"/>
    <w:rsid w:val="008A2827"/>
    <w:rsid w:val="008A4A66"/>
    <w:rsid w:val="008A5AB3"/>
    <w:rsid w:val="008A63B0"/>
    <w:rsid w:val="008A6A42"/>
    <w:rsid w:val="008A6E8B"/>
    <w:rsid w:val="008A7030"/>
    <w:rsid w:val="008A7740"/>
    <w:rsid w:val="008A7B72"/>
    <w:rsid w:val="008B0C48"/>
    <w:rsid w:val="008B1C54"/>
    <w:rsid w:val="008B1F44"/>
    <w:rsid w:val="008B2731"/>
    <w:rsid w:val="008B2899"/>
    <w:rsid w:val="008B4076"/>
    <w:rsid w:val="008B4120"/>
    <w:rsid w:val="008B4299"/>
    <w:rsid w:val="008B510B"/>
    <w:rsid w:val="008B5579"/>
    <w:rsid w:val="008B6929"/>
    <w:rsid w:val="008B7868"/>
    <w:rsid w:val="008C08FA"/>
    <w:rsid w:val="008C22D3"/>
    <w:rsid w:val="008C268A"/>
    <w:rsid w:val="008C7456"/>
    <w:rsid w:val="008D15F5"/>
    <w:rsid w:val="008D1BA8"/>
    <w:rsid w:val="008D29FB"/>
    <w:rsid w:val="008D2A5E"/>
    <w:rsid w:val="008D3908"/>
    <w:rsid w:val="008D3C08"/>
    <w:rsid w:val="008D4ED4"/>
    <w:rsid w:val="008D56A2"/>
    <w:rsid w:val="008D5DF0"/>
    <w:rsid w:val="008D6A2F"/>
    <w:rsid w:val="008D6DC4"/>
    <w:rsid w:val="008D7D11"/>
    <w:rsid w:val="008E13F0"/>
    <w:rsid w:val="008E21BA"/>
    <w:rsid w:val="008E2418"/>
    <w:rsid w:val="008E266B"/>
    <w:rsid w:val="008E42BA"/>
    <w:rsid w:val="008E4727"/>
    <w:rsid w:val="008E4AFA"/>
    <w:rsid w:val="008E4F76"/>
    <w:rsid w:val="008E4FC9"/>
    <w:rsid w:val="008E6171"/>
    <w:rsid w:val="008E6A6D"/>
    <w:rsid w:val="008E6B32"/>
    <w:rsid w:val="008F0061"/>
    <w:rsid w:val="008F0917"/>
    <w:rsid w:val="008F0A9C"/>
    <w:rsid w:val="008F19E7"/>
    <w:rsid w:val="008F44E3"/>
    <w:rsid w:val="008F51FE"/>
    <w:rsid w:val="008F53DE"/>
    <w:rsid w:val="008F731A"/>
    <w:rsid w:val="008F77A2"/>
    <w:rsid w:val="008F793A"/>
    <w:rsid w:val="008F7D58"/>
    <w:rsid w:val="008F7F6E"/>
    <w:rsid w:val="009004FE"/>
    <w:rsid w:val="0090116B"/>
    <w:rsid w:val="009011CE"/>
    <w:rsid w:val="00901A81"/>
    <w:rsid w:val="0090246C"/>
    <w:rsid w:val="0090272E"/>
    <w:rsid w:val="009032D6"/>
    <w:rsid w:val="009039D1"/>
    <w:rsid w:val="00903E97"/>
    <w:rsid w:val="00905A33"/>
    <w:rsid w:val="009073F5"/>
    <w:rsid w:val="00912048"/>
    <w:rsid w:val="00912C9B"/>
    <w:rsid w:val="00913581"/>
    <w:rsid w:val="00914987"/>
    <w:rsid w:val="0091518C"/>
    <w:rsid w:val="009163E5"/>
    <w:rsid w:val="00916DD5"/>
    <w:rsid w:val="0091711D"/>
    <w:rsid w:val="00917EE8"/>
    <w:rsid w:val="00920280"/>
    <w:rsid w:val="00921D2A"/>
    <w:rsid w:val="00922539"/>
    <w:rsid w:val="0092358D"/>
    <w:rsid w:val="0092362C"/>
    <w:rsid w:val="00924921"/>
    <w:rsid w:val="00925CC7"/>
    <w:rsid w:val="0093060D"/>
    <w:rsid w:val="0093096E"/>
    <w:rsid w:val="00930DA5"/>
    <w:rsid w:val="009313C3"/>
    <w:rsid w:val="0093229D"/>
    <w:rsid w:val="009325B6"/>
    <w:rsid w:val="00933092"/>
    <w:rsid w:val="009334CA"/>
    <w:rsid w:val="009342C6"/>
    <w:rsid w:val="0093507D"/>
    <w:rsid w:val="009352CE"/>
    <w:rsid w:val="00935B1B"/>
    <w:rsid w:val="00935DF7"/>
    <w:rsid w:val="009368B6"/>
    <w:rsid w:val="00936EC5"/>
    <w:rsid w:val="00937DAD"/>
    <w:rsid w:val="00941B1D"/>
    <w:rsid w:val="00942192"/>
    <w:rsid w:val="009424A2"/>
    <w:rsid w:val="009426FF"/>
    <w:rsid w:val="009446DB"/>
    <w:rsid w:val="00945FB6"/>
    <w:rsid w:val="00947DF5"/>
    <w:rsid w:val="009505AF"/>
    <w:rsid w:val="00952906"/>
    <w:rsid w:val="00953641"/>
    <w:rsid w:val="009542DD"/>
    <w:rsid w:val="009549E1"/>
    <w:rsid w:val="00956274"/>
    <w:rsid w:val="0095690B"/>
    <w:rsid w:val="0095799D"/>
    <w:rsid w:val="009603B4"/>
    <w:rsid w:val="00961413"/>
    <w:rsid w:val="009639B4"/>
    <w:rsid w:val="00963C4F"/>
    <w:rsid w:val="00970164"/>
    <w:rsid w:val="00970E84"/>
    <w:rsid w:val="00972316"/>
    <w:rsid w:val="009740CB"/>
    <w:rsid w:val="00976A71"/>
    <w:rsid w:val="009777DB"/>
    <w:rsid w:val="0097792D"/>
    <w:rsid w:val="009800F4"/>
    <w:rsid w:val="00980291"/>
    <w:rsid w:val="009805CE"/>
    <w:rsid w:val="00980673"/>
    <w:rsid w:val="00982936"/>
    <w:rsid w:val="0098447B"/>
    <w:rsid w:val="00984F11"/>
    <w:rsid w:val="00985285"/>
    <w:rsid w:val="00985D64"/>
    <w:rsid w:val="00985FFD"/>
    <w:rsid w:val="0098609A"/>
    <w:rsid w:val="0098714F"/>
    <w:rsid w:val="00987814"/>
    <w:rsid w:val="0099127A"/>
    <w:rsid w:val="009913A2"/>
    <w:rsid w:val="0099233D"/>
    <w:rsid w:val="00992812"/>
    <w:rsid w:val="00995682"/>
    <w:rsid w:val="0099655F"/>
    <w:rsid w:val="00996BCD"/>
    <w:rsid w:val="00997578"/>
    <w:rsid w:val="00997867"/>
    <w:rsid w:val="009A019E"/>
    <w:rsid w:val="009A27EA"/>
    <w:rsid w:val="009A28B7"/>
    <w:rsid w:val="009A2A85"/>
    <w:rsid w:val="009A2CA4"/>
    <w:rsid w:val="009A415E"/>
    <w:rsid w:val="009A43D7"/>
    <w:rsid w:val="009A4F58"/>
    <w:rsid w:val="009A5F78"/>
    <w:rsid w:val="009A6EA9"/>
    <w:rsid w:val="009A6F03"/>
    <w:rsid w:val="009A7A10"/>
    <w:rsid w:val="009A7DEF"/>
    <w:rsid w:val="009A7DFE"/>
    <w:rsid w:val="009B0921"/>
    <w:rsid w:val="009B0D64"/>
    <w:rsid w:val="009B1734"/>
    <w:rsid w:val="009B2AF2"/>
    <w:rsid w:val="009B30B8"/>
    <w:rsid w:val="009B332F"/>
    <w:rsid w:val="009B35C9"/>
    <w:rsid w:val="009B3A09"/>
    <w:rsid w:val="009B3C14"/>
    <w:rsid w:val="009B641E"/>
    <w:rsid w:val="009B7C8E"/>
    <w:rsid w:val="009C05CF"/>
    <w:rsid w:val="009C0B18"/>
    <w:rsid w:val="009C0C7A"/>
    <w:rsid w:val="009C0CC8"/>
    <w:rsid w:val="009C271B"/>
    <w:rsid w:val="009C3F62"/>
    <w:rsid w:val="009C4529"/>
    <w:rsid w:val="009C5CE6"/>
    <w:rsid w:val="009C651B"/>
    <w:rsid w:val="009C7835"/>
    <w:rsid w:val="009D0C4C"/>
    <w:rsid w:val="009D1808"/>
    <w:rsid w:val="009D23D6"/>
    <w:rsid w:val="009D2AEE"/>
    <w:rsid w:val="009D3CA5"/>
    <w:rsid w:val="009D6D79"/>
    <w:rsid w:val="009D6EC8"/>
    <w:rsid w:val="009D734C"/>
    <w:rsid w:val="009D7C0F"/>
    <w:rsid w:val="009E0BAB"/>
    <w:rsid w:val="009E1B99"/>
    <w:rsid w:val="009E294F"/>
    <w:rsid w:val="009E2D43"/>
    <w:rsid w:val="009E4083"/>
    <w:rsid w:val="009E4666"/>
    <w:rsid w:val="009E4967"/>
    <w:rsid w:val="009E5D2B"/>
    <w:rsid w:val="009E5F47"/>
    <w:rsid w:val="009E6420"/>
    <w:rsid w:val="009E6BAE"/>
    <w:rsid w:val="009E7FA7"/>
    <w:rsid w:val="009F04E1"/>
    <w:rsid w:val="009F1D8B"/>
    <w:rsid w:val="009F3302"/>
    <w:rsid w:val="009F51DC"/>
    <w:rsid w:val="009F52E8"/>
    <w:rsid w:val="009F5505"/>
    <w:rsid w:val="00A0029E"/>
    <w:rsid w:val="00A00525"/>
    <w:rsid w:val="00A00EE3"/>
    <w:rsid w:val="00A01BD4"/>
    <w:rsid w:val="00A02E2A"/>
    <w:rsid w:val="00A037EF"/>
    <w:rsid w:val="00A039DA"/>
    <w:rsid w:val="00A11248"/>
    <w:rsid w:val="00A11416"/>
    <w:rsid w:val="00A1159F"/>
    <w:rsid w:val="00A12560"/>
    <w:rsid w:val="00A12884"/>
    <w:rsid w:val="00A14628"/>
    <w:rsid w:val="00A14C1F"/>
    <w:rsid w:val="00A1567F"/>
    <w:rsid w:val="00A1614D"/>
    <w:rsid w:val="00A1771D"/>
    <w:rsid w:val="00A20888"/>
    <w:rsid w:val="00A210D7"/>
    <w:rsid w:val="00A2113E"/>
    <w:rsid w:val="00A215E6"/>
    <w:rsid w:val="00A21962"/>
    <w:rsid w:val="00A224C3"/>
    <w:rsid w:val="00A22A7A"/>
    <w:rsid w:val="00A23589"/>
    <w:rsid w:val="00A25B99"/>
    <w:rsid w:val="00A26A0E"/>
    <w:rsid w:val="00A26BB7"/>
    <w:rsid w:val="00A2707F"/>
    <w:rsid w:val="00A27188"/>
    <w:rsid w:val="00A31FA3"/>
    <w:rsid w:val="00A326B7"/>
    <w:rsid w:val="00A34525"/>
    <w:rsid w:val="00A349E5"/>
    <w:rsid w:val="00A34BB4"/>
    <w:rsid w:val="00A34F49"/>
    <w:rsid w:val="00A361F1"/>
    <w:rsid w:val="00A37B91"/>
    <w:rsid w:val="00A37BFA"/>
    <w:rsid w:val="00A37E6F"/>
    <w:rsid w:val="00A37EE5"/>
    <w:rsid w:val="00A4089E"/>
    <w:rsid w:val="00A40DBC"/>
    <w:rsid w:val="00A410F7"/>
    <w:rsid w:val="00A417DC"/>
    <w:rsid w:val="00A41D30"/>
    <w:rsid w:val="00A42550"/>
    <w:rsid w:val="00A44453"/>
    <w:rsid w:val="00A4453A"/>
    <w:rsid w:val="00A45063"/>
    <w:rsid w:val="00A45344"/>
    <w:rsid w:val="00A45791"/>
    <w:rsid w:val="00A45EE4"/>
    <w:rsid w:val="00A464AF"/>
    <w:rsid w:val="00A47D43"/>
    <w:rsid w:val="00A530CF"/>
    <w:rsid w:val="00A531B7"/>
    <w:rsid w:val="00A53FCF"/>
    <w:rsid w:val="00A54FAC"/>
    <w:rsid w:val="00A5555E"/>
    <w:rsid w:val="00A60288"/>
    <w:rsid w:val="00A608D0"/>
    <w:rsid w:val="00A60AAF"/>
    <w:rsid w:val="00A60B1B"/>
    <w:rsid w:val="00A6111B"/>
    <w:rsid w:val="00A6176A"/>
    <w:rsid w:val="00A6258C"/>
    <w:rsid w:val="00A62EDA"/>
    <w:rsid w:val="00A631D4"/>
    <w:rsid w:val="00A635C6"/>
    <w:rsid w:val="00A677CE"/>
    <w:rsid w:val="00A67E31"/>
    <w:rsid w:val="00A67F67"/>
    <w:rsid w:val="00A738E1"/>
    <w:rsid w:val="00A73C7C"/>
    <w:rsid w:val="00A76230"/>
    <w:rsid w:val="00A76396"/>
    <w:rsid w:val="00A76455"/>
    <w:rsid w:val="00A7660C"/>
    <w:rsid w:val="00A775B9"/>
    <w:rsid w:val="00A77DB8"/>
    <w:rsid w:val="00A77DEC"/>
    <w:rsid w:val="00A77E3B"/>
    <w:rsid w:val="00A804AA"/>
    <w:rsid w:val="00A80694"/>
    <w:rsid w:val="00A83991"/>
    <w:rsid w:val="00A8472B"/>
    <w:rsid w:val="00A84C69"/>
    <w:rsid w:val="00A84D18"/>
    <w:rsid w:val="00A84DB0"/>
    <w:rsid w:val="00A87EC9"/>
    <w:rsid w:val="00A9054B"/>
    <w:rsid w:val="00A9121A"/>
    <w:rsid w:val="00A925BF"/>
    <w:rsid w:val="00A926BE"/>
    <w:rsid w:val="00A92881"/>
    <w:rsid w:val="00A92BC0"/>
    <w:rsid w:val="00A937EE"/>
    <w:rsid w:val="00A94C21"/>
    <w:rsid w:val="00A963BC"/>
    <w:rsid w:val="00A964CD"/>
    <w:rsid w:val="00AA0031"/>
    <w:rsid w:val="00AA00F5"/>
    <w:rsid w:val="00AA0B52"/>
    <w:rsid w:val="00AA0CBE"/>
    <w:rsid w:val="00AA1363"/>
    <w:rsid w:val="00AA2275"/>
    <w:rsid w:val="00AA3603"/>
    <w:rsid w:val="00AA3CC3"/>
    <w:rsid w:val="00AA522E"/>
    <w:rsid w:val="00AA571E"/>
    <w:rsid w:val="00AA7646"/>
    <w:rsid w:val="00AA7F4C"/>
    <w:rsid w:val="00AB0726"/>
    <w:rsid w:val="00AB206D"/>
    <w:rsid w:val="00AB2237"/>
    <w:rsid w:val="00AB322A"/>
    <w:rsid w:val="00AB3349"/>
    <w:rsid w:val="00AB3435"/>
    <w:rsid w:val="00AB3AD2"/>
    <w:rsid w:val="00AB59A5"/>
    <w:rsid w:val="00AB6AC5"/>
    <w:rsid w:val="00AB71FE"/>
    <w:rsid w:val="00AC0710"/>
    <w:rsid w:val="00AC2715"/>
    <w:rsid w:val="00AC29FE"/>
    <w:rsid w:val="00AC4482"/>
    <w:rsid w:val="00AC5893"/>
    <w:rsid w:val="00AC5F6C"/>
    <w:rsid w:val="00AC783A"/>
    <w:rsid w:val="00AC7D96"/>
    <w:rsid w:val="00AD0CDE"/>
    <w:rsid w:val="00AD24D0"/>
    <w:rsid w:val="00AD2B62"/>
    <w:rsid w:val="00AD3ACF"/>
    <w:rsid w:val="00AD4DD7"/>
    <w:rsid w:val="00AD56D0"/>
    <w:rsid w:val="00AD7273"/>
    <w:rsid w:val="00AD72D9"/>
    <w:rsid w:val="00AE11EB"/>
    <w:rsid w:val="00AE1378"/>
    <w:rsid w:val="00AE1A6C"/>
    <w:rsid w:val="00AE2E7D"/>
    <w:rsid w:val="00AE32C0"/>
    <w:rsid w:val="00AE4402"/>
    <w:rsid w:val="00AE4BCB"/>
    <w:rsid w:val="00AE651F"/>
    <w:rsid w:val="00AF04A2"/>
    <w:rsid w:val="00AF0D68"/>
    <w:rsid w:val="00AF1EA4"/>
    <w:rsid w:val="00AF3375"/>
    <w:rsid w:val="00AF341D"/>
    <w:rsid w:val="00AF3708"/>
    <w:rsid w:val="00AF3C82"/>
    <w:rsid w:val="00AF5A59"/>
    <w:rsid w:val="00AF5CFC"/>
    <w:rsid w:val="00AF6338"/>
    <w:rsid w:val="00AF668E"/>
    <w:rsid w:val="00AF6993"/>
    <w:rsid w:val="00AF6DB3"/>
    <w:rsid w:val="00B001FF"/>
    <w:rsid w:val="00B005DC"/>
    <w:rsid w:val="00B026C8"/>
    <w:rsid w:val="00B02B5F"/>
    <w:rsid w:val="00B04FFF"/>
    <w:rsid w:val="00B064BB"/>
    <w:rsid w:val="00B0704C"/>
    <w:rsid w:val="00B07E4D"/>
    <w:rsid w:val="00B07F4A"/>
    <w:rsid w:val="00B1001C"/>
    <w:rsid w:val="00B12069"/>
    <w:rsid w:val="00B12783"/>
    <w:rsid w:val="00B12C0F"/>
    <w:rsid w:val="00B12EC1"/>
    <w:rsid w:val="00B143F3"/>
    <w:rsid w:val="00B1467D"/>
    <w:rsid w:val="00B14913"/>
    <w:rsid w:val="00B14C76"/>
    <w:rsid w:val="00B15410"/>
    <w:rsid w:val="00B1562E"/>
    <w:rsid w:val="00B15EFE"/>
    <w:rsid w:val="00B16A7A"/>
    <w:rsid w:val="00B2125C"/>
    <w:rsid w:val="00B2191D"/>
    <w:rsid w:val="00B226D1"/>
    <w:rsid w:val="00B228B1"/>
    <w:rsid w:val="00B22AA1"/>
    <w:rsid w:val="00B2332C"/>
    <w:rsid w:val="00B23351"/>
    <w:rsid w:val="00B23D14"/>
    <w:rsid w:val="00B253B5"/>
    <w:rsid w:val="00B267AA"/>
    <w:rsid w:val="00B2699E"/>
    <w:rsid w:val="00B26FD4"/>
    <w:rsid w:val="00B276B1"/>
    <w:rsid w:val="00B27F25"/>
    <w:rsid w:val="00B31B9C"/>
    <w:rsid w:val="00B3232E"/>
    <w:rsid w:val="00B3292B"/>
    <w:rsid w:val="00B33333"/>
    <w:rsid w:val="00B33A47"/>
    <w:rsid w:val="00B348F4"/>
    <w:rsid w:val="00B362D8"/>
    <w:rsid w:val="00B379E8"/>
    <w:rsid w:val="00B4016F"/>
    <w:rsid w:val="00B40199"/>
    <w:rsid w:val="00B4125A"/>
    <w:rsid w:val="00B42463"/>
    <w:rsid w:val="00B44B94"/>
    <w:rsid w:val="00B44E1A"/>
    <w:rsid w:val="00B44EBA"/>
    <w:rsid w:val="00B4528C"/>
    <w:rsid w:val="00B45E03"/>
    <w:rsid w:val="00B465CF"/>
    <w:rsid w:val="00B504CB"/>
    <w:rsid w:val="00B51727"/>
    <w:rsid w:val="00B51785"/>
    <w:rsid w:val="00B5261A"/>
    <w:rsid w:val="00B52F29"/>
    <w:rsid w:val="00B53D05"/>
    <w:rsid w:val="00B53EA6"/>
    <w:rsid w:val="00B53FC3"/>
    <w:rsid w:val="00B548AE"/>
    <w:rsid w:val="00B55264"/>
    <w:rsid w:val="00B55361"/>
    <w:rsid w:val="00B554B2"/>
    <w:rsid w:val="00B5658D"/>
    <w:rsid w:val="00B6027E"/>
    <w:rsid w:val="00B613FD"/>
    <w:rsid w:val="00B61F1F"/>
    <w:rsid w:val="00B621BB"/>
    <w:rsid w:val="00B6498B"/>
    <w:rsid w:val="00B65C62"/>
    <w:rsid w:val="00B703C2"/>
    <w:rsid w:val="00B72EF6"/>
    <w:rsid w:val="00B73C2D"/>
    <w:rsid w:val="00B73EE0"/>
    <w:rsid w:val="00B76BE1"/>
    <w:rsid w:val="00B77282"/>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C7B"/>
    <w:rsid w:val="00B95811"/>
    <w:rsid w:val="00B961CE"/>
    <w:rsid w:val="00B9641F"/>
    <w:rsid w:val="00B97F7B"/>
    <w:rsid w:val="00BA1058"/>
    <w:rsid w:val="00BA1F5F"/>
    <w:rsid w:val="00BA3A64"/>
    <w:rsid w:val="00BA58F8"/>
    <w:rsid w:val="00BA63E7"/>
    <w:rsid w:val="00BA6A38"/>
    <w:rsid w:val="00BA7BFF"/>
    <w:rsid w:val="00BB11E5"/>
    <w:rsid w:val="00BB1CF2"/>
    <w:rsid w:val="00BB1FD4"/>
    <w:rsid w:val="00BB22D5"/>
    <w:rsid w:val="00BB36BB"/>
    <w:rsid w:val="00BB3921"/>
    <w:rsid w:val="00BB3EFF"/>
    <w:rsid w:val="00BB40E7"/>
    <w:rsid w:val="00BB52B4"/>
    <w:rsid w:val="00BB572C"/>
    <w:rsid w:val="00BB7253"/>
    <w:rsid w:val="00BB7408"/>
    <w:rsid w:val="00BB7728"/>
    <w:rsid w:val="00BC069C"/>
    <w:rsid w:val="00BC22FE"/>
    <w:rsid w:val="00BC282D"/>
    <w:rsid w:val="00BC295C"/>
    <w:rsid w:val="00BC3339"/>
    <w:rsid w:val="00BC500E"/>
    <w:rsid w:val="00BC6A03"/>
    <w:rsid w:val="00BC6C2E"/>
    <w:rsid w:val="00BC72EC"/>
    <w:rsid w:val="00BD3345"/>
    <w:rsid w:val="00BD4718"/>
    <w:rsid w:val="00BD4AF9"/>
    <w:rsid w:val="00BD634F"/>
    <w:rsid w:val="00BD6BF0"/>
    <w:rsid w:val="00BE1621"/>
    <w:rsid w:val="00BE1C58"/>
    <w:rsid w:val="00BE2160"/>
    <w:rsid w:val="00BE2FD1"/>
    <w:rsid w:val="00BE3542"/>
    <w:rsid w:val="00BE3BCE"/>
    <w:rsid w:val="00BE40DF"/>
    <w:rsid w:val="00BE4E4B"/>
    <w:rsid w:val="00BE5077"/>
    <w:rsid w:val="00BE5CE5"/>
    <w:rsid w:val="00BF1553"/>
    <w:rsid w:val="00BF3047"/>
    <w:rsid w:val="00BF35A5"/>
    <w:rsid w:val="00BF49D4"/>
    <w:rsid w:val="00BF548B"/>
    <w:rsid w:val="00C018ED"/>
    <w:rsid w:val="00C01D55"/>
    <w:rsid w:val="00C02293"/>
    <w:rsid w:val="00C0397A"/>
    <w:rsid w:val="00C041F7"/>
    <w:rsid w:val="00C0624C"/>
    <w:rsid w:val="00C069A3"/>
    <w:rsid w:val="00C073CF"/>
    <w:rsid w:val="00C10538"/>
    <w:rsid w:val="00C1163C"/>
    <w:rsid w:val="00C11C1F"/>
    <w:rsid w:val="00C12657"/>
    <w:rsid w:val="00C13DF4"/>
    <w:rsid w:val="00C1412F"/>
    <w:rsid w:val="00C1502C"/>
    <w:rsid w:val="00C15189"/>
    <w:rsid w:val="00C15AB9"/>
    <w:rsid w:val="00C174C3"/>
    <w:rsid w:val="00C205F8"/>
    <w:rsid w:val="00C20C7B"/>
    <w:rsid w:val="00C214CE"/>
    <w:rsid w:val="00C21C22"/>
    <w:rsid w:val="00C21F81"/>
    <w:rsid w:val="00C2256C"/>
    <w:rsid w:val="00C22974"/>
    <w:rsid w:val="00C26B90"/>
    <w:rsid w:val="00C30D71"/>
    <w:rsid w:val="00C31505"/>
    <w:rsid w:val="00C31EA6"/>
    <w:rsid w:val="00C3222E"/>
    <w:rsid w:val="00C32B0C"/>
    <w:rsid w:val="00C32FDB"/>
    <w:rsid w:val="00C33904"/>
    <w:rsid w:val="00C34148"/>
    <w:rsid w:val="00C367B1"/>
    <w:rsid w:val="00C3703D"/>
    <w:rsid w:val="00C37385"/>
    <w:rsid w:val="00C37548"/>
    <w:rsid w:val="00C4018A"/>
    <w:rsid w:val="00C43B1F"/>
    <w:rsid w:val="00C44ADE"/>
    <w:rsid w:val="00C46387"/>
    <w:rsid w:val="00C46738"/>
    <w:rsid w:val="00C4708E"/>
    <w:rsid w:val="00C4751B"/>
    <w:rsid w:val="00C47818"/>
    <w:rsid w:val="00C52053"/>
    <w:rsid w:val="00C525B9"/>
    <w:rsid w:val="00C52B5E"/>
    <w:rsid w:val="00C52B79"/>
    <w:rsid w:val="00C53089"/>
    <w:rsid w:val="00C5633A"/>
    <w:rsid w:val="00C56BE3"/>
    <w:rsid w:val="00C60019"/>
    <w:rsid w:val="00C60AD4"/>
    <w:rsid w:val="00C619AD"/>
    <w:rsid w:val="00C63426"/>
    <w:rsid w:val="00C654DE"/>
    <w:rsid w:val="00C66789"/>
    <w:rsid w:val="00C667DE"/>
    <w:rsid w:val="00C669F4"/>
    <w:rsid w:val="00C6711A"/>
    <w:rsid w:val="00C67CAB"/>
    <w:rsid w:val="00C70334"/>
    <w:rsid w:val="00C70AD8"/>
    <w:rsid w:val="00C70EEE"/>
    <w:rsid w:val="00C73DFC"/>
    <w:rsid w:val="00C73EEE"/>
    <w:rsid w:val="00C749AE"/>
    <w:rsid w:val="00C75316"/>
    <w:rsid w:val="00C75A44"/>
    <w:rsid w:val="00C7658B"/>
    <w:rsid w:val="00C76CE1"/>
    <w:rsid w:val="00C77887"/>
    <w:rsid w:val="00C77FD3"/>
    <w:rsid w:val="00C82347"/>
    <w:rsid w:val="00C82EFB"/>
    <w:rsid w:val="00C82FD5"/>
    <w:rsid w:val="00C8432C"/>
    <w:rsid w:val="00C859BF"/>
    <w:rsid w:val="00C8689F"/>
    <w:rsid w:val="00C907CC"/>
    <w:rsid w:val="00C90FD9"/>
    <w:rsid w:val="00C91E5C"/>
    <w:rsid w:val="00C924D1"/>
    <w:rsid w:val="00C92CBF"/>
    <w:rsid w:val="00C92F48"/>
    <w:rsid w:val="00C93112"/>
    <w:rsid w:val="00C93216"/>
    <w:rsid w:val="00C940F6"/>
    <w:rsid w:val="00C944CD"/>
    <w:rsid w:val="00C945F1"/>
    <w:rsid w:val="00C9470A"/>
    <w:rsid w:val="00C954A5"/>
    <w:rsid w:val="00C95F54"/>
    <w:rsid w:val="00C96820"/>
    <w:rsid w:val="00CA18F3"/>
    <w:rsid w:val="00CA2EAA"/>
    <w:rsid w:val="00CA30E8"/>
    <w:rsid w:val="00CA374E"/>
    <w:rsid w:val="00CA39A9"/>
    <w:rsid w:val="00CA5138"/>
    <w:rsid w:val="00CA51DE"/>
    <w:rsid w:val="00CA6008"/>
    <w:rsid w:val="00CA6322"/>
    <w:rsid w:val="00CA6431"/>
    <w:rsid w:val="00CA7B2A"/>
    <w:rsid w:val="00CB34AB"/>
    <w:rsid w:val="00CB533E"/>
    <w:rsid w:val="00CB64BC"/>
    <w:rsid w:val="00CB7DB3"/>
    <w:rsid w:val="00CC1F59"/>
    <w:rsid w:val="00CC3F7D"/>
    <w:rsid w:val="00CC53C9"/>
    <w:rsid w:val="00CC6841"/>
    <w:rsid w:val="00CC6B68"/>
    <w:rsid w:val="00CC71A2"/>
    <w:rsid w:val="00CD3D73"/>
    <w:rsid w:val="00CD479F"/>
    <w:rsid w:val="00CD49C3"/>
    <w:rsid w:val="00CD5356"/>
    <w:rsid w:val="00CD5DCB"/>
    <w:rsid w:val="00CD6008"/>
    <w:rsid w:val="00CD60A7"/>
    <w:rsid w:val="00CE195F"/>
    <w:rsid w:val="00CE2497"/>
    <w:rsid w:val="00CE2B34"/>
    <w:rsid w:val="00CE458A"/>
    <w:rsid w:val="00CE6A8E"/>
    <w:rsid w:val="00CE7E1C"/>
    <w:rsid w:val="00CF02F3"/>
    <w:rsid w:val="00CF0799"/>
    <w:rsid w:val="00CF19E8"/>
    <w:rsid w:val="00CF1A24"/>
    <w:rsid w:val="00CF268A"/>
    <w:rsid w:val="00CF48BE"/>
    <w:rsid w:val="00CF4D8B"/>
    <w:rsid w:val="00CF60DD"/>
    <w:rsid w:val="00CF62C1"/>
    <w:rsid w:val="00CF66F0"/>
    <w:rsid w:val="00CF6DF9"/>
    <w:rsid w:val="00CF710F"/>
    <w:rsid w:val="00D00519"/>
    <w:rsid w:val="00D005BA"/>
    <w:rsid w:val="00D0155A"/>
    <w:rsid w:val="00D0175D"/>
    <w:rsid w:val="00D02BC0"/>
    <w:rsid w:val="00D032CE"/>
    <w:rsid w:val="00D03C5F"/>
    <w:rsid w:val="00D03D04"/>
    <w:rsid w:val="00D05443"/>
    <w:rsid w:val="00D05FD6"/>
    <w:rsid w:val="00D0681D"/>
    <w:rsid w:val="00D07CA6"/>
    <w:rsid w:val="00D10F7B"/>
    <w:rsid w:val="00D11055"/>
    <w:rsid w:val="00D120E4"/>
    <w:rsid w:val="00D152CD"/>
    <w:rsid w:val="00D15805"/>
    <w:rsid w:val="00D15A9B"/>
    <w:rsid w:val="00D16E91"/>
    <w:rsid w:val="00D173F5"/>
    <w:rsid w:val="00D17F74"/>
    <w:rsid w:val="00D21798"/>
    <w:rsid w:val="00D217E4"/>
    <w:rsid w:val="00D219B4"/>
    <w:rsid w:val="00D24133"/>
    <w:rsid w:val="00D245A3"/>
    <w:rsid w:val="00D25981"/>
    <w:rsid w:val="00D26801"/>
    <w:rsid w:val="00D27916"/>
    <w:rsid w:val="00D27E1E"/>
    <w:rsid w:val="00D31C4B"/>
    <w:rsid w:val="00D31CEC"/>
    <w:rsid w:val="00D325F3"/>
    <w:rsid w:val="00D3277D"/>
    <w:rsid w:val="00D32948"/>
    <w:rsid w:val="00D3369E"/>
    <w:rsid w:val="00D34A67"/>
    <w:rsid w:val="00D34F4B"/>
    <w:rsid w:val="00D353F5"/>
    <w:rsid w:val="00D36CB2"/>
    <w:rsid w:val="00D3792E"/>
    <w:rsid w:val="00D4050C"/>
    <w:rsid w:val="00D412C6"/>
    <w:rsid w:val="00D4160B"/>
    <w:rsid w:val="00D42CAB"/>
    <w:rsid w:val="00D42FF4"/>
    <w:rsid w:val="00D434F0"/>
    <w:rsid w:val="00D441EE"/>
    <w:rsid w:val="00D44210"/>
    <w:rsid w:val="00D4596F"/>
    <w:rsid w:val="00D47E33"/>
    <w:rsid w:val="00D47F28"/>
    <w:rsid w:val="00D526DD"/>
    <w:rsid w:val="00D526EA"/>
    <w:rsid w:val="00D530E0"/>
    <w:rsid w:val="00D5488E"/>
    <w:rsid w:val="00D55E8E"/>
    <w:rsid w:val="00D56156"/>
    <w:rsid w:val="00D61A76"/>
    <w:rsid w:val="00D6286E"/>
    <w:rsid w:val="00D635EE"/>
    <w:rsid w:val="00D63DD3"/>
    <w:rsid w:val="00D63DF3"/>
    <w:rsid w:val="00D642CB"/>
    <w:rsid w:val="00D642D2"/>
    <w:rsid w:val="00D64746"/>
    <w:rsid w:val="00D64F4B"/>
    <w:rsid w:val="00D65950"/>
    <w:rsid w:val="00D66985"/>
    <w:rsid w:val="00D6759D"/>
    <w:rsid w:val="00D676F6"/>
    <w:rsid w:val="00D7005C"/>
    <w:rsid w:val="00D70EB0"/>
    <w:rsid w:val="00D71CFF"/>
    <w:rsid w:val="00D73A03"/>
    <w:rsid w:val="00D73A6D"/>
    <w:rsid w:val="00D746D8"/>
    <w:rsid w:val="00D74758"/>
    <w:rsid w:val="00D75DEB"/>
    <w:rsid w:val="00D76725"/>
    <w:rsid w:val="00D80250"/>
    <w:rsid w:val="00D8162F"/>
    <w:rsid w:val="00D8203F"/>
    <w:rsid w:val="00D823CD"/>
    <w:rsid w:val="00D8277F"/>
    <w:rsid w:val="00D83C8E"/>
    <w:rsid w:val="00D85321"/>
    <w:rsid w:val="00D85660"/>
    <w:rsid w:val="00D85FD0"/>
    <w:rsid w:val="00D87BC5"/>
    <w:rsid w:val="00D90905"/>
    <w:rsid w:val="00D909EE"/>
    <w:rsid w:val="00D90B94"/>
    <w:rsid w:val="00D91FD5"/>
    <w:rsid w:val="00D939A2"/>
    <w:rsid w:val="00D944A3"/>
    <w:rsid w:val="00D955B1"/>
    <w:rsid w:val="00D957C0"/>
    <w:rsid w:val="00D9652B"/>
    <w:rsid w:val="00D97377"/>
    <w:rsid w:val="00DA0578"/>
    <w:rsid w:val="00DA099A"/>
    <w:rsid w:val="00DA20C5"/>
    <w:rsid w:val="00DA283D"/>
    <w:rsid w:val="00DA2D16"/>
    <w:rsid w:val="00DA3551"/>
    <w:rsid w:val="00DA5065"/>
    <w:rsid w:val="00DA6D8E"/>
    <w:rsid w:val="00DA7153"/>
    <w:rsid w:val="00DB0405"/>
    <w:rsid w:val="00DB11B0"/>
    <w:rsid w:val="00DB174A"/>
    <w:rsid w:val="00DB22BF"/>
    <w:rsid w:val="00DB308D"/>
    <w:rsid w:val="00DB4A68"/>
    <w:rsid w:val="00DB4F89"/>
    <w:rsid w:val="00DB4FE5"/>
    <w:rsid w:val="00DB5D13"/>
    <w:rsid w:val="00DB5EE0"/>
    <w:rsid w:val="00DB62BF"/>
    <w:rsid w:val="00DB6E9C"/>
    <w:rsid w:val="00DC13F7"/>
    <w:rsid w:val="00DC2B89"/>
    <w:rsid w:val="00DC3A21"/>
    <w:rsid w:val="00DC3C04"/>
    <w:rsid w:val="00DC3D22"/>
    <w:rsid w:val="00DC5B13"/>
    <w:rsid w:val="00DC7C38"/>
    <w:rsid w:val="00DC7F5A"/>
    <w:rsid w:val="00DD031F"/>
    <w:rsid w:val="00DD040C"/>
    <w:rsid w:val="00DD15EB"/>
    <w:rsid w:val="00DD2380"/>
    <w:rsid w:val="00DD26BA"/>
    <w:rsid w:val="00DD34C3"/>
    <w:rsid w:val="00DD4B54"/>
    <w:rsid w:val="00DD5216"/>
    <w:rsid w:val="00DD549A"/>
    <w:rsid w:val="00DD6EC8"/>
    <w:rsid w:val="00DD7336"/>
    <w:rsid w:val="00DD743C"/>
    <w:rsid w:val="00DE05EB"/>
    <w:rsid w:val="00DE16FB"/>
    <w:rsid w:val="00DE1B6C"/>
    <w:rsid w:val="00DE1F3A"/>
    <w:rsid w:val="00DE24B4"/>
    <w:rsid w:val="00DE4706"/>
    <w:rsid w:val="00DE54E5"/>
    <w:rsid w:val="00DE5A4F"/>
    <w:rsid w:val="00DE5E97"/>
    <w:rsid w:val="00DE7388"/>
    <w:rsid w:val="00DF0460"/>
    <w:rsid w:val="00DF0C81"/>
    <w:rsid w:val="00DF286E"/>
    <w:rsid w:val="00DF2C79"/>
    <w:rsid w:val="00DF3911"/>
    <w:rsid w:val="00DF3F32"/>
    <w:rsid w:val="00DF42E5"/>
    <w:rsid w:val="00DF5163"/>
    <w:rsid w:val="00DF6E48"/>
    <w:rsid w:val="00DF78C8"/>
    <w:rsid w:val="00DF7DA9"/>
    <w:rsid w:val="00E00888"/>
    <w:rsid w:val="00E01202"/>
    <w:rsid w:val="00E01268"/>
    <w:rsid w:val="00E02CFF"/>
    <w:rsid w:val="00E030B6"/>
    <w:rsid w:val="00E03102"/>
    <w:rsid w:val="00E03FFA"/>
    <w:rsid w:val="00E03FFD"/>
    <w:rsid w:val="00E0471B"/>
    <w:rsid w:val="00E047AD"/>
    <w:rsid w:val="00E05B27"/>
    <w:rsid w:val="00E05B9C"/>
    <w:rsid w:val="00E07FBC"/>
    <w:rsid w:val="00E111B3"/>
    <w:rsid w:val="00E12332"/>
    <w:rsid w:val="00E12865"/>
    <w:rsid w:val="00E14033"/>
    <w:rsid w:val="00E14901"/>
    <w:rsid w:val="00E15CE2"/>
    <w:rsid w:val="00E174A7"/>
    <w:rsid w:val="00E200D6"/>
    <w:rsid w:val="00E20170"/>
    <w:rsid w:val="00E20FE9"/>
    <w:rsid w:val="00E21120"/>
    <w:rsid w:val="00E21725"/>
    <w:rsid w:val="00E224D3"/>
    <w:rsid w:val="00E22FB7"/>
    <w:rsid w:val="00E24188"/>
    <w:rsid w:val="00E27023"/>
    <w:rsid w:val="00E27C21"/>
    <w:rsid w:val="00E30385"/>
    <w:rsid w:val="00E30959"/>
    <w:rsid w:val="00E34332"/>
    <w:rsid w:val="00E34C8C"/>
    <w:rsid w:val="00E35E30"/>
    <w:rsid w:val="00E37A72"/>
    <w:rsid w:val="00E37BFA"/>
    <w:rsid w:val="00E40754"/>
    <w:rsid w:val="00E40848"/>
    <w:rsid w:val="00E40CD9"/>
    <w:rsid w:val="00E41307"/>
    <w:rsid w:val="00E43D56"/>
    <w:rsid w:val="00E446EB"/>
    <w:rsid w:val="00E455F9"/>
    <w:rsid w:val="00E460C6"/>
    <w:rsid w:val="00E46B35"/>
    <w:rsid w:val="00E50EBA"/>
    <w:rsid w:val="00E50F47"/>
    <w:rsid w:val="00E51F65"/>
    <w:rsid w:val="00E52FE8"/>
    <w:rsid w:val="00E53D71"/>
    <w:rsid w:val="00E54498"/>
    <w:rsid w:val="00E54A60"/>
    <w:rsid w:val="00E556EB"/>
    <w:rsid w:val="00E57362"/>
    <w:rsid w:val="00E6030C"/>
    <w:rsid w:val="00E61EDB"/>
    <w:rsid w:val="00E637A3"/>
    <w:rsid w:val="00E63B6F"/>
    <w:rsid w:val="00E6515A"/>
    <w:rsid w:val="00E661E3"/>
    <w:rsid w:val="00E6646B"/>
    <w:rsid w:val="00E668B4"/>
    <w:rsid w:val="00E67264"/>
    <w:rsid w:val="00E672FC"/>
    <w:rsid w:val="00E67AD9"/>
    <w:rsid w:val="00E67D17"/>
    <w:rsid w:val="00E702D6"/>
    <w:rsid w:val="00E70745"/>
    <w:rsid w:val="00E71208"/>
    <w:rsid w:val="00E71504"/>
    <w:rsid w:val="00E72F68"/>
    <w:rsid w:val="00E73600"/>
    <w:rsid w:val="00E74007"/>
    <w:rsid w:val="00E7538F"/>
    <w:rsid w:val="00E77599"/>
    <w:rsid w:val="00E7763F"/>
    <w:rsid w:val="00E7783F"/>
    <w:rsid w:val="00E77F62"/>
    <w:rsid w:val="00E801B3"/>
    <w:rsid w:val="00E8052A"/>
    <w:rsid w:val="00E8157E"/>
    <w:rsid w:val="00E8276D"/>
    <w:rsid w:val="00E83670"/>
    <w:rsid w:val="00E842BC"/>
    <w:rsid w:val="00E84964"/>
    <w:rsid w:val="00E853D5"/>
    <w:rsid w:val="00E867CD"/>
    <w:rsid w:val="00E86D24"/>
    <w:rsid w:val="00E90FFA"/>
    <w:rsid w:val="00E910EC"/>
    <w:rsid w:val="00E91F26"/>
    <w:rsid w:val="00E93E43"/>
    <w:rsid w:val="00E9410D"/>
    <w:rsid w:val="00E94904"/>
    <w:rsid w:val="00E94C12"/>
    <w:rsid w:val="00E94E6D"/>
    <w:rsid w:val="00E979EF"/>
    <w:rsid w:val="00E97B19"/>
    <w:rsid w:val="00EA2BC0"/>
    <w:rsid w:val="00EA317F"/>
    <w:rsid w:val="00EA3455"/>
    <w:rsid w:val="00EA43AA"/>
    <w:rsid w:val="00EB08B1"/>
    <w:rsid w:val="00EB1861"/>
    <w:rsid w:val="00EB3473"/>
    <w:rsid w:val="00EB3CF9"/>
    <w:rsid w:val="00EB5F02"/>
    <w:rsid w:val="00EB7504"/>
    <w:rsid w:val="00EC0663"/>
    <w:rsid w:val="00EC0AE7"/>
    <w:rsid w:val="00EC0AF3"/>
    <w:rsid w:val="00EC2240"/>
    <w:rsid w:val="00EC2E59"/>
    <w:rsid w:val="00EC3879"/>
    <w:rsid w:val="00EC4516"/>
    <w:rsid w:val="00EC584A"/>
    <w:rsid w:val="00EC5856"/>
    <w:rsid w:val="00EC5863"/>
    <w:rsid w:val="00EC6423"/>
    <w:rsid w:val="00EC6842"/>
    <w:rsid w:val="00EC6F7C"/>
    <w:rsid w:val="00EC7E58"/>
    <w:rsid w:val="00ED1523"/>
    <w:rsid w:val="00ED2C0D"/>
    <w:rsid w:val="00ED3917"/>
    <w:rsid w:val="00ED4A26"/>
    <w:rsid w:val="00ED5056"/>
    <w:rsid w:val="00ED6D77"/>
    <w:rsid w:val="00EE0928"/>
    <w:rsid w:val="00EE0C35"/>
    <w:rsid w:val="00EE111C"/>
    <w:rsid w:val="00EE215E"/>
    <w:rsid w:val="00EE21AC"/>
    <w:rsid w:val="00EE28CE"/>
    <w:rsid w:val="00EE548C"/>
    <w:rsid w:val="00EE56D0"/>
    <w:rsid w:val="00EE630A"/>
    <w:rsid w:val="00EE6BAA"/>
    <w:rsid w:val="00EE7774"/>
    <w:rsid w:val="00EF191A"/>
    <w:rsid w:val="00EF1A65"/>
    <w:rsid w:val="00EF2219"/>
    <w:rsid w:val="00EF293A"/>
    <w:rsid w:val="00EF2EF6"/>
    <w:rsid w:val="00EF332F"/>
    <w:rsid w:val="00EF393A"/>
    <w:rsid w:val="00EF4A9C"/>
    <w:rsid w:val="00EF6306"/>
    <w:rsid w:val="00EF671A"/>
    <w:rsid w:val="00EF7526"/>
    <w:rsid w:val="00F00058"/>
    <w:rsid w:val="00F003B1"/>
    <w:rsid w:val="00F00782"/>
    <w:rsid w:val="00F015D1"/>
    <w:rsid w:val="00F01978"/>
    <w:rsid w:val="00F029B1"/>
    <w:rsid w:val="00F0366E"/>
    <w:rsid w:val="00F06A37"/>
    <w:rsid w:val="00F07787"/>
    <w:rsid w:val="00F0794E"/>
    <w:rsid w:val="00F101B3"/>
    <w:rsid w:val="00F105B8"/>
    <w:rsid w:val="00F106C9"/>
    <w:rsid w:val="00F106DB"/>
    <w:rsid w:val="00F11D9F"/>
    <w:rsid w:val="00F1323E"/>
    <w:rsid w:val="00F13632"/>
    <w:rsid w:val="00F14391"/>
    <w:rsid w:val="00F14EFF"/>
    <w:rsid w:val="00F17B85"/>
    <w:rsid w:val="00F2197E"/>
    <w:rsid w:val="00F21AB0"/>
    <w:rsid w:val="00F2278E"/>
    <w:rsid w:val="00F22D7B"/>
    <w:rsid w:val="00F24EAE"/>
    <w:rsid w:val="00F2667F"/>
    <w:rsid w:val="00F26813"/>
    <w:rsid w:val="00F27659"/>
    <w:rsid w:val="00F328CC"/>
    <w:rsid w:val="00F34681"/>
    <w:rsid w:val="00F35594"/>
    <w:rsid w:val="00F37AF4"/>
    <w:rsid w:val="00F401B2"/>
    <w:rsid w:val="00F40295"/>
    <w:rsid w:val="00F41855"/>
    <w:rsid w:val="00F41F52"/>
    <w:rsid w:val="00F4211B"/>
    <w:rsid w:val="00F43B6F"/>
    <w:rsid w:val="00F43DD6"/>
    <w:rsid w:val="00F449B8"/>
    <w:rsid w:val="00F45C50"/>
    <w:rsid w:val="00F5074D"/>
    <w:rsid w:val="00F51D7D"/>
    <w:rsid w:val="00F54124"/>
    <w:rsid w:val="00F56DCA"/>
    <w:rsid w:val="00F575EC"/>
    <w:rsid w:val="00F57C30"/>
    <w:rsid w:val="00F57D46"/>
    <w:rsid w:val="00F60528"/>
    <w:rsid w:val="00F60B53"/>
    <w:rsid w:val="00F61DB5"/>
    <w:rsid w:val="00F625D5"/>
    <w:rsid w:val="00F62762"/>
    <w:rsid w:val="00F630AA"/>
    <w:rsid w:val="00F637F4"/>
    <w:rsid w:val="00F64EB9"/>
    <w:rsid w:val="00F64EFF"/>
    <w:rsid w:val="00F660B4"/>
    <w:rsid w:val="00F67BB8"/>
    <w:rsid w:val="00F71F9E"/>
    <w:rsid w:val="00F720CF"/>
    <w:rsid w:val="00F72386"/>
    <w:rsid w:val="00F72A1E"/>
    <w:rsid w:val="00F733AC"/>
    <w:rsid w:val="00F74397"/>
    <w:rsid w:val="00F743EF"/>
    <w:rsid w:val="00F74C1C"/>
    <w:rsid w:val="00F74E96"/>
    <w:rsid w:val="00F751B6"/>
    <w:rsid w:val="00F760C8"/>
    <w:rsid w:val="00F81F41"/>
    <w:rsid w:val="00F821AC"/>
    <w:rsid w:val="00F82FA0"/>
    <w:rsid w:val="00F83027"/>
    <w:rsid w:val="00F831C0"/>
    <w:rsid w:val="00F841FA"/>
    <w:rsid w:val="00F847D4"/>
    <w:rsid w:val="00F86AA2"/>
    <w:rsid w:val="00F87204"/>
    <w:rsid w:val="00F90EA6"/>
    <w:rsid w:val="00F91028"/>
    <w:rsid w:val="00F91613"/>
    <w:rsid w:val="00F924B9"/>
    <w:rsid w:val="00F93404"/>
    <w:rsid w:val="00F93B2B"/>
    <w:rsid w:val="00F94586"/>
    <w:rsid w:val="00F94A12"/>
    <w:rsid w:val="00F94A79"/>
    <w:rsid w:val="00F94F4A"/>
    <w:rsid w:val="00F951E7"/>
    <w:rsid w:val="00F95BA2"/>
    <w:rsid w:val="00F9618E"/>
    <w:rsid w:val="00F96E29"/>
    <w:rsid w:val="00F97149"/>
    <w:rsid w:val="00F978D9"/>
    <w:rsid w:val="00FA0A58"/>
    <w:rsid w:val="00FA0BDD"/>
    <w:rsid w:val="00FA155F"/>
    <w:rsid w:val="00FA2F8E"/>
    <w:rsid w:val="00FA33C3"/>
    <w:rsid w:val="00FA3A5E"/>
    <w:rsid w:val="00FA5EC8"/>
    <w:rsid w:val="00FA6089"/>
    <w:rsid w:val="00FB0527"/>
    <w:rsid w:val="00FB0A2B"/>
    <w:rsid w:val="00FB1E90"/>
    <w:rsid w:val="00FB22B4"/>
    <w:rsid w:val="00FB2349"/>
    <w:rsid w:val="00FB3586"/>
    <w:rsid w:val="00FB3AB9"/>
    <w:rsid w:val="00FB5453"/>
    <w:rsid w:val="00FB5568"/>
    <w:rsid w:val="00FB595B"/>
    <w:rsid w:val="00FB5E0B"/>
    <w:rsid w:val="00FB61FA"/>
    <w:rsid w:val="00FB6F88"/>
    <w:rsid w:val="00FB7B18"/>
    <w:rsid w:val="00FC00C6"/>
    <w:rsid w:val="00FC00CA"/>
    <w:rsid w:val="00FC1487"/>
    <w:rsid w:val="00FC202E"/>
    <w:rsid w:val="00FC25F3"/>
    <w:rsid w:val="00FC279B"/>
    <w:rsid w:val="00FC2A04"/>
    <w:rsid w:val="00FC3B0A"/>
    <w:rsid w:val="00FC3EA5"/>
    <w:rsid w:val="00FC5394"/>
    <w:rsid w:val="00FC5555"/>
    <w:rsid w:val="00FC6109"/>
    <w:rsid w:val="00FC7046"/>
    <w:rsid w:val="00FD0D83"/>
    <w:rsid w:val="00FD0DFB"/>
    <w:rsid w:val="00FD24ED"/>
    <w:rsid w:val="00FD28C7"/>
    <w:rsid w:val="00FD2F3F"/>
    <w:rsid w:val="00FD39BD"/>
    <w:rsid w:val="00FD3F9C"/>
    <w:rsid w:val="00FD4E99"/>
    <w:rsid w:val="00FD75C4"/>
    <w:rsid w:val="00FD7E80"/>
    <w:rsid w:val="00FE037A"/>
    <w:rsid w:val="00FE0CC6"/>
    <w:rsid w:val="00FE2A0B"/>
    <w:rsid w:val="00FE2AC3"/>
    <w:rsid w:val="00FE2FB7"/>
    <w:rsid w:val="00FE33E6"/>
    <w:rsid w:val="00FE3CCF"/>
    <w:rsid w:val="00FE40AE"/>
    <w:rsid w:val="00FE50F1"/>
    <w:rsid w:val="00FE564A"/>
    <w:rsid w:val="00FE5CA4"/>
    <w:rsid w:val="00FE67DB"/>
    <w:rsid w:val="00FE6D38"/>
    <w:rsid w:val="00FE756E"/>
    <w:rsid w:val="00FF0905"/>
    <w:rsid w:val="00FF14EF"/>
    <w:rsid w:val="00FF1930"/>
    <w:rsid w:val="00FF2689"/>
    <w:rsid w:val="00FF2EAD"/>
    <w:rsid w:val="00FF307D"/>
    <w:rsid w:val="00FF3435"/>
    <w:rsid w:val="00FF44FF"/>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link w:val="a9"/>
    <w:rsid w:val="001E3466"/>
    <w:rPr>
      <w:rFonts w:ascii="Tahoma" w:hAnsi="Tahoma" w:cs="Tahoma"/>
      <w:sz w:val="16"/>
      <w:szCs w:val="16"/>
    </w:rPr>
  </w:style>
  <w:style w:type="paragraph" w:customStyle="1" w:styleId="ConsPlusNormal">
    <w:name w:val="ConsPlusNormal"/>
    <w:link w:val="ConsPlusNormal0"/>
    <w:rsid w:val="00EB5F02"/>
    <w:pPr>
      <w:autoSpaceDE w:val="0"/>
      <w:autoSpaceDN w:val="0"/>
      <w:adjustRightInd w:val="0"/>
    </w:pPr>
    <w:rPr>
      <w:rFonts w:ascii="Arial" w:hAnsi="Arial" w:cs="Arial"/>
    </w:rPr>
  </w:style>
  <w:style w:type="paragraph" w:styleId="aa">
    <w:name w:val="Normal (Web)"/>
    <w:basedOn w:val="a"/>
    <w:uiPriority w:val="99"/>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b">
    <w:name w:val="Strong"/>
    <w:uiPriority w:val="22"/>
    <w:qFormat/>
    <w:rsid w:val="00F401B2"/>
    <w:rPr>
      <w:b/>
      <w:bCs/>
    </w:rPr>
  </w:style>
  <w:style w:type="table" w:styleId="ac">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d">
    <w:name w:val="Содержимое таблицы"/>
    <w:basedOn w:val="a"/>
    <w:rsid w:val="00531EC5"/>
    <w:pPr>
      <w:suppressLineNumbers/>
      <w:suppressAutoHyphens/>
    </w:pPr>
    <w:rPr>
      <w:lang w:eastAsia="ar-SA"/>
    </w:rPr>
  </w:style>
  <w:style w:type="paragraph" w:customStyle="1" w:styleId="ae">
    <w:name w:val="Знак"/>
    <w:basedOn w:val="a"/>
    <w:rsid w:val="00D325F3"/>
    <w:pPr>
      <w:spacing w:after="160" w:line="240" w:lineRule="exact"/>
    </w:pPr>
    <w:rPr>
      <w:rFonts w:ascii="Verdana" w:hAnsi="Verdana"/>
      <w:sz w:val="20"/>
      <w:szCs w:val="20"/>
      <w:lang w:val="en-US" w:eastAsia="en-US"/>
    </w:rPr>
  </w:style>
  <w:style w:type="character" w:styleId="af">
    <w:name w:val="Hyperlink"/>
    <w:basedOn w:val="a0"/>
    <w:rsid w:val="007648BA"/>
    <w:rPr>
      <w:color w:val="0000FF"/>
      <w:u w:val="single"/>
    </w:rPr>
  </w:style>
  <w:style w:type="character" w:customStyle="1" w:styleId="a9">
    <w:name w:val="Текст выноски Знак"/>
    <w:basedOn w:val="a0"/>
    <w:link w:val="a8"/>
    <w:rsid w:val="00487A08"/>
    <w:rPr>
      <w:rFonts w:ascii="Tahoma" w:hAnsi="Tahoma" w:cs="Tahoma"/>
      <w:sz w:val="16"/>
      <w:szCs w:val="16"/>
    </w:rPr>
  </w:style>
  <w:style w:type="character" w:customStyle="1" w:styleId="ConsPlusNormal0">
    <w:name w:val="ConsPlusNormal Знак"/>
    <w:link w:val="ConsPlusNormal"/>
    <w:locked/>
    <w:rsid w:val="00487A08"/>
    <w:rPr>
      <w:rFonts w:ascii="Arial" w:hAnsi="Arial" w:cs="Arial"/>
    </w:rPr>
  </w:style>
  <w:style w:type="paragraph" w:styleId="af0">
    <w:name w:val="Body Text"/>
    <w:basedOn w:val="a"/>
    <w:link w:val="af1"/>
    <w:unhideWhenUsed/>
    <w:rsid w:val="004B06E6"/>
    <w:pPr>
      <w:widowControl w:val="0"/>
      <w:shd w:val="clear" w:color="auto" w:fill="FFFFFF"/>
      <w:spacing w:after="360" w:line="240" w:lineRule="atLeast"/>
      <w:jc w:val="right"/>
    </w:pPr>
    <w:rPr>
      <w:spacing w:val="9"/>
      <w:sz w:val="20"/>
      <w:szCs w:val="20"/>
    </w:rPr>
  </w:style>
  <w:style w:type="character" w:customStyle="1" w:styleId="af1">
    <w:name w:val="Основной текст Знак"/>
    <w:basedOn w:val="a0"/>
    <w:link w:val="af0"/>
    <w:rsid w:val="004B06E6"/>
    <w:rPr>
      <w:spacing w:val="9"/>
      <w:shd w:val="clear" w:color="auto" w:fill="FFFFFF"/>
    </w:rPr>
  </w:style>
  <w:style w:type="paragraph" w:styleId="af2">
    <w:name w:val="footer"/>
    <w:basedOn w:val="a"/>
    <w:link w:val="af3"/>
    <w:rsid w:val="00BC6C2E"/>
    <w:pPr>
      <w:tabs>
        <w:tab w:val="center" w:pos="4677"/>
        <w:tab w:val="right" w:pos="9355"/>
      </w:tabs>
    </w:pPr>
  </w:style>
  <w:style w:type="character" w:customStyle="1" w:styleId="af3">
    <w:name w:val="Нижний колонтитул Знак"/>
    <w:basedOn w:val="a0"/>
    <w:link w:val="af2"/>
    <w:rsid w:val="00BC6C2E"/>
    <w:rPr>
      <w:sz w:val="24"/>
      <w:szCs w:val="24"/>
    </w:rPr>
  </w:style>
  <w:style w:type="character" w:customStyle="1" w:styleId="blk">
    <w:name w:val="blk"/>
    <w:basedOn w:val="a0"/>
    <w:rsid w:val="00755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link w:val="a9"/>
    <w:rsid w:val="001E3466"/>
    <w:rPr>
      <w:rFonts w:ascii="Tahoma" w:hAnsi="Tahoma" w:cs="Tahoma"/>
      <w:sz w:val="16"/>
      <w:szCs w:val="16"/>
    </w:rPr>
  </w:style>
  <w:style w:type="paragraph" w:customStyle="1" w:styleId="ConsPlusNormal">
    <w:name w:val="ConsPlusNormal"/>
    <w:link w:val="ConsPlusNormal0"/>
    <w:rsid w:val="00EB5F02"/>
    <w:pPr>
      <w:autoSpaceDE w:val="0"/>
      <w:autoSpaceDN w:val="0"/>
      <w:adjustRightInd w:val="0"/>
    </w:pPr>
    <w:rPr>
      <w:rFonts w:ascii="Arial" w:hAnsi="Arial" w:cs="Arial"/>
    </w:rPr>
  </w:style>
  <w:style w:type="paragraph" w:styleId="aa">
    <w:name w:val="Normal (Web)"/>
    <w:basedOn w:val="a"/>
    <w:uiPriority w:val="99"/>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b">
    <w:name w:val="Strong"/>
    <w:uiPriority w:val="22"/>
    <w:qFormat/>
    <w:rsid w:val="00F401B2"/>
    <w:rPr>
      <w:b/>
      <w:bCs/>
    </w:rPr>
  </w:style>
  <w:style w:type="table" w:styleId="ac">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d">
    <w:name w:val="Содержимое таблицы"/>
    <w:basedOn w:val="a"/>
    <w:rsid w:val="00531EC5"/>
    <w:pPr>
      <w:suppressLineNumbers/>
      <w:suppressAutoHyphens/>
    </w:pPr>
    <w:rPr>
      <w:lang w:eastAsia="ar-SA"/>
    </w:rPr>
  </w:style>
  <w:style w:type="paragraph" w:customStyle="1" w:styleId="ae">
    <w:name w:val="Знак"/>
    <w:basedOn w:val="a"/>
    <w:rsid w:val="00D325F3"/>
    <w:pPr>
      <w:spacing w:after="160" w:line="240" w:lineRule="exact"/>
    </w:pPr>
    <w:rPr>
      <w:rFonts w:ascii="Verdana" w:hAnsi="Verdana"/>
      <w:sz w:val="20"/>
      <w:szCs w:val="20"/>
      <w:lang w:val="en-US" w:eastAsia="en-US"/>
    </w:rPr>
  </w:style>
  <w:style w:type="character" w:styleId="af">
    <w:name w:val="Hyperlink"/>
    <w:basedOn w:val="a0"/>
    <w:rsid w:val="007648BA"/>
    <w:rPr>
      <w:color w:val="0000FF"/>
      <w:u w:val="single"/>
    </w:rPr>
  </w:style>
  <w:style w:type="character" w:customStyle="1" w:styleId="a9">
    <w:name w:val="Текст выноски Знак"/>
    <w:basedOn w:val="a0"/>
    <w:link w:val="a8"/>
    <w:rsid w:val="00487A08"/>
    <w:rPr>
      <w:rFonts w:ascii="Tahoma" w:hAnsi="Tahoma" w:cs="Tahoma"/>
      <w:sz w:val="16"/>
      <w:szCs w:val="16"/>
    </w:rPr>
  </w:style>
  <w:style w:type="character" w:customStyle="1" w:styleId="ConsPlusNormal0">
    <w:name w:val="ConsPlusNormal Знак"/>
    <w:link w:val="ConsPlusNormal"/>
    <w:locked/>
    <w:rsid w:val="00487A08"/>
    <w:rPr>
      <w:rFonts w:ascii="Arial" w:hAnsi="Arial" w:cs="Arial"/>
    </w:rPr>
  </w:style>
  <w:style w:type="paragraph" w:styleId="af0">
    <w:name w:val="Body Text"/>
    <w:basedOn w:val="a"/>
    <w:link w:val="af1"/>
    <w:unhideWhenUsed/>
    <w:rsid w:val="004B06E6"/>
    <w:pPr>
      <w:widowControl w:val="0"/>
      <w:shd w:val="clear" w:color="auto" w:fill="FFFFFF"/>
      <w:spacing w:after="360" w:line="240" w:lineRule="atLeast"/>
      <w:jc w:val="right"/>
    </w:pPr>
    <w:rPr>
      <w:spacing w:val="9"/>
      <w:sz w:val="20"/>
      <w:szCs w:val="20"/>
    </w:rPr>
  </w:style>
  <w:style w:type="character" w:customStyle="1" w:styleId="af1">
    <w:name w:val="Основной текст Знак"/>
    <w:basedOn w:val="a0"/>
    <w:link w:val="af0"/>
    <w:rsid w:val="004B06E6"/>
    <w:rPr>
      <w:spacing w:val="9"/>
      <w:shd w:val="clear" w:color="auto" w:fill="FFFFFF"/>
    </w:rPr>
  </w:style>
  <w:style w:type="paragraph" w:styleId="af2">
    <w:name w:val="footer"/>
    <w:basedOn w:val="a"/>
    <w:link w:val="af3"/>
    <w:rsid w:val="00BC6C2E"/>
    <w:pPr>
      <w:tabs>
        <w:tab w:val="center" w:pos="4677"/>
        <w:tab w:val="right" w:pos="9355"/>
      </w:tabs>
    </w:pPr>
  </w:style>
  <w:style w:type="character" w:customStyle="1" w:styleId="af3">
    <w:name w:val="Нижний колонтитул Знак"/>
    <w:basedOn w:val="a0"/>
    <w:link w:val="af2"/>
    <w:rsid w:val="00BC6C2E"/>
    <w:rPr>
      <w:sz w:val="24"/>
      <w:szCs w:val="24"/>
    </w:rPr>
  </w:style>
  <w:style w:type="character" w:customStyle="1" w:styleId="blk">
    <w:name w:val="blk"/>
    <w:basedOn w:val="a0"/>
    <w:rsid w:val="0075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689">
      <w:bodyDiv w:val="1"/>
      <w:marLeft w:val="0"/>
      <w:marRight w:val="0"/>
      <w:marTop w:val="0"/>
      <w:marBottom w:val="0"/>
      <w:divBdr>
        <w:top w:val="none" w:sz="0" w:space="0" w:color="auto"/>
        <w:left w:val="none" w:sz="0" w:space="0" w:color="auto"/>
        <w:bottom w:val="none" w:sz="0" w:space="0" w:color="auto"/>
        <w:right w:val="none" w:sz="0" w:space="0" w:color="auto"/>
      </w:divBdr>
      <w:divsChild>
        <w:div w:id="306974601">
          <w:marLeft w:val="0"/>
          <w:marRight w:val="0"/>
          <w:marTop w:val="0"/>
          <w:marBottom w:val="0"/>
          <w:divBdr>
            <w:top w:val="none" w:sz="0" w:space="0" w:color="auto"/>
            <w:left w:val="none" w:sz="0" w:space="0" w:color="auto"/>
            <w:bottom w:val="none" w:sz="0" w:space="0" w:color="auto"/>
            <w:right w:val="none" w:sz="0" w:space="0" w:color="auto"/>
          </w:divBdr>
        </w:div>
      </w:divsChild>
    </w:div>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175383741">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631251253">
      <w:bodyDiv w:val="1"/>
      <w:marLeft w:val="0"/>
      <w:marRight w:val="0"/>
      <w:marTop w:val="0"/>
      <w:marBottom w:val="0"/>
      <w:divBdr>
        <w:top w:val="none" w:sz="0" w:space="0" w:color="auto"/>
        <w:left w:val="none" w:sz="0" w:space="0" w:color="auto"/>
        <w:bottom w:val="none" w:sz="0" w:space="0" w:color="auto"/>
        <w:right w:val="none" w:sz="0" w:space="0" w:color="auto"/>
      </w:divBdr>
    </w:div>
    <w:div w:id="797996615">
      <w:bodyDiv w:val="1"/>
      <w:marLeft w:val="0"/>
      <w:marRight w:val="0"/>
      <w:marTop w:val="0"/>
      <w:marBottom w:val="0"/>
      <w:divBdr>
        <w:top w:val="none" w:sz="0" w:space="0" w:color="auto"/>
        <w:left w:val="none" w:sz="0" w:space="0" w:color="auto"/>
        <w:bottom w:val="none" w:sz="0" w:space="0" w:color="auto"/>
        <w:right w:val="none" w:sz="0" w:space="0" w:color="auto"/>
      </w:divBdr>
      <w:divsChild>
        <w:div w:id="478881499">
          <w:marLeft w:val="0"/>
          <w:marRight w:val="0"/>
          <w:marTop w:val="0"/>
          <w:marBottom w:val="0"/>
          <w:divBdr>
            <w:top w:val="none" w:sz="0" w:space="0" w:color="auto"/>
            <w:left w:val="none" w:sz="0" w:space="0" w:color="auto"/>
            <w:bottom w:val="none" w:sz="0" w:space="0" w:color="auto"/>
            <w:right w:val="none" w:sz="0" w:space="0" w:color="auto"/>
          </w:divBdr>
        </w:div>
      </w:divsChild>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872694789">
      <w:bodyDiv w:val="1"/>
      <w:marLeft w:val="0"/>
      <w:marRight w:val="0"/>
      <w:marTop w:val="0"/>
      <w:marBottom w:val="0"/>
      <w:divBdr>
        <w:top w:val="none" w:sz="0" w:space="0" w:color="auto"/>
        <w:left w:val="none" w:sz="0" w:space="0" w:color="auto"/>
        <w:bottom w:val="none" w:sz="0" w:space="0" w:color="auto"/>
        <w:right w:val="none" w:sz="0" w:space="0" w:color="auto"/>
      </w:divBdr>
    </w:div>
    <w:div w:id="1191724117">
      <w:bodyDiv w:val="1"/>
      <w:marLeft w:val="0"/>
      <w:marRight w:val="0"/>
      <w:marTop w:val="0"/>
      <w:marBottom w:val="0"/>
      <w:divBdr>
        <w:top w:val="none" w:sz="0" w:space="0" w:color="auto"/>
        <w:left w:val="none" w:sz="0" w:space="0" w:color="auto"/>
        <w:bottom w:val="none" w:sz="0" w:space="0" w:color="auto"/>
        <w:right w:val="none" w:sz="0" w:space="0" w:color="auto"/>
      </w:divBdr>
    </w:div>
    <w:div w:id="1223757510">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500928768">
      <w:bodyDiv w:val="1"/>
      <w:marLeft w:val="0"/>
      <w:marRight w:val="0"/>
      <w:marTop w:val="0"/>
      <w:marBottom w:val="0"/>
      <w:divBdr>
        <w:top w:val="none" w:sz="0" w:space="0" w:color="auto"/>
        <w:left w:val="none" w:sz="0" w:space="0" w:color="auto"/>
        <w:bottom w:val="none" w:sz="0" w:space="0" w:color="auto"/>
        <w:right w:val="none" w:sz="0" w:space="0" w:color="auto"/>
      </w:divBdr>
    </w:div>
    <w:div w:id="1523784011">
      <w:bodyDiv w:val="1"/>
      <w:marLeft w:val="0"/>
      <w:marRight w:val="0"/>
      <w:marTop w:val="0"/>
      <w:marBottom w:val="0"/>
      <w:divBdr>
        <w:top w:val="none" w:sz="0" w:space="0" w:color="auto"/>
        <w:left w:val="none" w:sz="0" w:space="0" w:color="auto"/>
        <w:bottom w:val="none" w:sz="0" w:space="0" w:color="auto"/>
        <w:right w:val="none" w:sz="0" w:space="0" w:color="auto"/>
      </w:divBdr>
      <w:divsChild>
        <w:div w:id="1983122020">
          <w:marLeft w:val="0"/>
          <w:marRight w:val="0"/>
          <w:marTop w:val="0"/>
          <w:marBottom w:val="0"/>
          <w:divBdr>
            <w:top w:val="none" w:sz="0" w:space="0" w:color="auto"/>
            <w:left w:val="none" w:sz="0" w:space="0" w:color="auto"/>
            <w:bottom w:val="none" w:sz="0" w:space="0" w:color="auto"/>
            <w:right w:val="none" w:sz="0" w:space="0" w:color="auto"/>
          </w:divBdr>
        </w:div>
        <w:div w:id="906888310">
          <w:marLeft w:val="0"/>
          <w:marRight w:val="0"/>
          <w:marTop w:val="0"/>
          <w:marBottom w:val="0"/>
          <w:divBdr>
            <w:top w:val="none" w:sz="0" w:space="0" w:color="auto"/>
            <w:left w:val="none" w:sz="0" w:space="0" w:color="auto"/>
            <w:bottom w:val="none" w:sz="0" w:space="0" w:color="auto"/>
            <w:right w:val="none" w:sz="0" w:space="0" w:color="auto"/>
          </w:divBdr>
        </w:div>
        <w:div w:id="505171193">
          <w:marLeft w:val="0"/>
          <w:marRight w:val="0"/>
          <w:marTop w:val="0"/>
          <w:marBottom w:val="0"/>
          <w:divBdr>
            <w:top w:val="none" w:sz="0" w:space="0" w:color="auto"/>
            <w:left w:val="none" w:sz="0" w:space="0" w:color="auto"/>
            <w:bottom w:val="none" w:sz="0" w:space="0" w:color="auto"/>
            <w:right w:val="none" w:sz="0" w:space="0" w:color="auto"/>
          </w:divBdr>
        </w:div>
        <w:div w:id="115830966">
          <w:marLeft w:val="0"/>
          <w:marRight w:val="0"/>
          <w:marTop w:val="0"/>
          <w:marBottom w:val="0"/>
          <w:divBdr>
            <w:top w:val="none" w:sz="0" w:space="0" w:color="auto"/>
            <w:left w:val="none" w:sz="0" w:space="0" w:color="auto"/>
            <w:bottom w:val="none" w:sz="0" w:space="0" w:color="auto"/>
            <w:right w:val="none" w:sz="0" w:space="0" w:color="auto"/>
          </w:divBdr>
        </w:div>
        <w:div w:id="419181444">
          <w:marLeft w:val="0"/>
          <w:marRight w:val="0"/>
          <w:marTop w:val="0"/>
          <w:marBottom w:val="0"/>
          <w:divBdr>
            <w:top w:val="none" w:sz="0" w:space="0" w:color="auto"/>
            <w:left w:val="none" w:sz="0" w:space="0" w:color="auto"/>
            <w:bottom w:val="none" w:sz="0" w:space="0" w:color="auto"/>
            <w:right w:val="none" w:sz="0" w:space="0" w:color="auto"/>
          </w:divBdr>
        </w:div>
        <w:div w:id="1678995871">
          <w:marLeft w:val="0"/>
          <w:marRight w:val="0"/>
          <w:marTop w:val="0"/>
          <w:marBottom w:val="0"/>
          <w:divBdr>
            <w:top w:val="none" w:sz="0" w:space="0" w:color="auto"/>
            <w:left w:val="none" w:sz="0" w:space="0" w:color="auto"/>
            <w:bottom w:val="none" w:sz="0" w:space="0" w:color="auto"/>
            <w:right w:val="none" w:sz="0" w:space="0" w:color="auto"/>
          </w:divBdr>
        </w:div>
        <w:div w:id="41756739">
          <w:marLeft w:val="0"/>
          <w:marRight w:val="0"/>
          <w:marTop w:val="0"/>
          <w:marBottom w:val="0"/>
          <w:divBdr>
            <w:top w:val="none" w:sz="0" w:space="0" w:color="auto"/>
            <w:left w:val="none" w:sz="0" w:space="0" w:color="auto"/>
            <w:bottom w:val="none" w:sz="0" w:space="0" w:color="auto"/>
            <w:right w:val="none" w:sz="0" w:space="0" w:color="auto"/>
          </w:divBdr>
        </w:div>
        <w:div w:id="723598916">
          <w:marLeft w:val="0"/>
          <w:marRight w:val="0"/>
          <w:marTop w:val="0"/>
          <w:marBottom w:val="0"/>
          <w:divBdr>
            <w:top w:val="none" w:sz="0" w:space="0" w:color="auto"/>
            <w:left w:val="none" w:sz="0" w:space="0" w:color="auto"/>
            <w:bottom w:val="none" w:sz="0" w:space="0" w:color="auto"/>
            <w:right w:val="none" w:sz="0" w:space="0" w:color="auto"/>
          </w:divBdr>
        </w:div>
        <w:div w:id="1441686064">
          <w:marLeft w:val="0"/>
          <w:marRight w:val="0"/>
          <w:marTop w:val="0"/>
          <w:marBottom w:val="0"/>
          <w:divBdr>
            <w:top w:val="none" w:sz="0" w:space="0" w:color="auto"/>
            <w:left w:val="none" w:sz="0" w:space="0" w:color="auto"/>
            <w:bottom w:val="none" w:sz="0" w:space="0" w:color="auto"/>
            <w:right w:val="none" w:sz="0" w:space="0" w:color="auto"/>
          </w:divBdr>
        </w:div>
        <w:div w:id="2098407274">
          <w:marLeft w:val="0"/>
          <w:marRight w:val="0"/>
          <w:marTop w:val="0"/>
          <w:marBottom w:val="0"/>
          <w:divBdr>
            <w:top w:val="none" w:sz="0" w:space="0" w:color="auto"/>
            <w:left w:val="none" w:sz="0" w:space="0" w:color="auto"/>
            <w:bottom w:val="none" w:sz="0" w:space="0" w:color="auto"/>
            <w:right w:val="none" w:sz="0" w:space="0" w:color="auto"/>
          </w:divBdr>
        </w:div>
        <w:div w:id="717703880">
          <w:marLeft w:val="0"/>
          <w:marRight w:val="0"/>
          <w:marTop w:val="0"/>
          <w:marBottom w:val="0"/>
          <w:divBdr>
            <w:top w:val="none" w:sz="0" w:space="0" w:color="auto"/>
            <w:left w:val="none" w:sz="0" w:space="0" w:color="auto"/>
            <w:bottom w:val="none" w:sz="0" w:space="0" w:color="auto"/>
            <w:right w:val="none" w:sz="0" w:space="0" w:color="auto"/>
          </w:divBdr>
        </w:div>
        <w:div w:id="2144037073">
          <w:marLeft w:val="0"/>
          <w:marRight w:val="0"/>
          <w:marTop w:val="0"/>
          <w:marBottom w:val="0"/>
          <w:divBdr>
            <w:top w:val="none" w:sz="0" w:space="0" w:color="auto"/>
            <w:left w:val="none" w:sz="0" w:space="0" w:color="auto"/>
            <w:bottom w:val="none" w:sz="0" w:space="0" w:color="auto"/>
            <w:right w:val="none" w:sz="0" w:space="0" w:color="auto"/>
          </w:divBdr>
        </w:div>
        <w:div w:id="1054549221">
          <w:marLeft w:val="0"/>
          <w:marRight w:val="0"/>
          <w:marTop w:val="0"/>
          <w:marBottom w:val="0"/>
          <w:divBdr>
            <w:top w:val="none" w:sz="0" w:space="0" w:color="auto"/>
            <w:left w:val="none" w:sz="0" w:space="0" w:color="auto"/>
            <w:bottom w:val="none" w:sz="0" w:space="0" w:color="auto"/>
            <w:right w:val="none" w:sz="0" w:space="0" w:color="auto"/>
          </w:divBdr>
        </w:div>
        <w:div w:id="41634168">
          <w:marLeft w:val="0"/>
          <w:marRight w:val="0"/>
          <w:marTop w:val="0"/>
          <w:marBottom w:val="0"/>
          <w:divBdr>
            <w:top w:val="none" w:sz="0" w:space="0" w:color="auto"/>
            <w:left w:val="none" w:sz="0" w:space="0" w:color="auto"/>
            <w:bottom w:val="none" w:sz="0" w:space="0" w:color="auto"/>
            <w:right w:val="none" w:sz="0" w:space="0" w:color="auto"/>
          </w:divBdr>
        </w:div>
        <w:div w:id="373425519">
          <w:marLeft w:val="0"/>
          <w:marRight w:val="0"/>
          <w:marTop w:val="0"/>
          <w:marBottom w:val="0"/>
          <w:divBdr>
            <w:top w:val="none" w:sz="0" w:space="0" w:color="auto"/>
            <w:left w:val="none" w:sz="0" w:space="0" w:color="auto"/>
            <w:bottom w:val="none" w:sz="0" w:space="0" w:color="auto"/>
            <w:right w:val="none" w:sz="0" w:space="0" w:color="auto"/>
          </w:divBdr>
        </w:div>
        <w:div w:id="62335013">
          <w:marLeft w:val="0"/>
          <w:marRight w:val="0"/>
          <w:marTop w:val="0"/>
          <w:marBottom w:val="0"/>
          <w:divBdr>
            <w:top w:val="none" w:sz="0" w:space="0" w:color="auto"/>
            <w:left w:val="none" w:sz="0" w:space="0" w:color="auto"/>
            <w:bottom w:val="none" w:sz="0" w:space="0" w:color="auto"/>
            <w:right w:val="none" w:sz="0" w:space="0" w:color="auto"/>
          </w:divBdr>
        </w:div>
        <w:div w:id="488179809">
          <w:marLeft w:val="0"/>
          <w:marRight w:val="0"/>
          <w:marTop w:val="0"/>
          <w:marBottom w:val="0"/>
          <w:divBdr>
            <w:top w:val="none" w:sz="0" w:space="0" w:color="auto"/>
            <w:left w:val="none" w:sz="0" w:space="0" w:color="auto"/>
            <w:bottom w:val="none" w:sz="0" w:space="0" w:color="auto"/>
            <w:right w:val="none" w:sz="0" w:space="0" w:color="auto"/>
          </w:divBdr>
        </w:div>
        <w:div w:id="2140762466">
          <w:marLeft w:val="0"/>
          <w:marRight w:val="0"/>
          <w:marTop w:val="0"/>
          <w:marBottom w:val="0"/>
          <w:divBdr>
            <w:top w:val="none" w:sz="0" w:space="0" w:color="auto"/>
            <w:left w:val="none" w:sz="0" w:space="0" w:color="auto"/>
            <w:bottom w:val="none" w:sz="0" w:space="0" w:color="auto"/>
            <w:right w:val="none" w:sz="0" w:space="0" w:color="auto"/>
          </w:divBdr>
        </w:div>
        <w:div w:id="2022972087">
          <w:marLeft w:val="0"/>
          <w:marRight w:val="0"/>
          <w:marTop w:val="0"/>
          <w:marBottom w:val="0"/>
          <w:divBdr>
            <w:top w:val="none" w:sz="0" w:space="0" w:color="auto"/>
            <w:left w:val="none" w:sz="0" w:space="0" w:color="auto"/>
            <w:bottom w:val="none" w:sz="0" w:space="0" w:color="auto"/>
            <w:right w:val="none" w:sz="0" w:space="0" w:color="auto"/>
          </w:divBdr>
        </w:div>
        <w:div w:id="1938361730">
          <w:marLeft w:val="0"/>
          <w:marRight w:val="0"/>
          <w:marTop w:val="0"/>
          <w:marBottom w:val="0"/>
          <w:divBdr>
            <w:top w:val="none" w:sz="0" w:space="0" w:color="auto"/>
            <w:left w:val="none" w:sz="0" w:space="0" w:color="auto"/>
            <w:bottom w:val="none" w:sz="0" w:space="0" w:color="auto"/>
            <w:right w:val="none" w:sz="0" w:space="0" w:color="auto"/>
          </w:divBdr>
        </w:div>
        <w:div w:id="1111246806">
          <w:marLeft w:val="0"/>
          <w:marRight w:val="0"/>
          <w:marTop w:val="0"/>
          <w:marBottom w:val="0"/>
          <w:divBdr>
            <w:top w:val="none" w:sz="0" w:space="0" w:color="auto"/>
            <w:left w:val="none" w:sz="0" w:space="0" w:color="auto"/>
            <w:bottom w:val="none" w:sz="0" w:space="0" w:color="auto"/>
            <w:right w:val="none" w:sz="0" w:space="0" w:color="auto"/>
          </w:divBdr>
        </w:div>
        <w:div w:id="72897534">
          <w:marLeft w:val="0"/>
          <w:marRight w:val="0"/>
          <w:marTop w:val="0"/>
          <w:marBottom w:val="0"/>
          <w:divBdr>
            <w:top w:val="none" w:sz="0" w:space="0" w:color="auto"/>
            <w:left w:val="none" w:sz="0" w:space="0" w:color="auto"/>
            <w:bottom w:val="none" w:sz="0" w:space="0" w:color="auto"/>
            <w:right w:val="none" w:sz="0" w:space="0" w:color="auto"/>
          </w:divBdr>
        </w:div>
        <w:div w:id="1250046128">
          <w:marLeft w:val="0"/>
          <w:marRight w:val="0"/>
          <w:marTop w:val="0"/>
          <w:marBottom w:val="0"/>
          <w:divBdr>
            <w:top w:val="none" w:sz="0" w:space="0" w:color="auto"/>
            <w:left w:val="none" w:sz="0" w:space="0" w:color="auto"/>
            <w:bottom w:val="none" w:sz="0" w:space="0" w:color="auto"/>
            <w:right w:val="none" w:sz="0" w:space="0" w:color="auto"/>
          </w:divBdr>
        </w:div>
        <w:div w:id="1982535236">
          <w:marLeft w:val="0"/>
          <w:marRight w:val="0"/>
          <w:marTop w:val="0"/>
          <w:marBottom w:val="0"/>
          <w:divBdr>
            <w:top w:val="none" w:sz="0" w:space="0" w:color="auto"/>
            <w:left w:val="none" w:sz="0" w:space="0" w:color="auto"/>
            <w:bottom w:val="none" w:sz="0" w:space="0" w:color="auto"/>
            <w:right w:val="none" w:sz="0" w:space="0" w:color="auto"/>
          </w:divBdr>
        </w:div>
        <w:div w:id="1303582006">
          <w:marLeft w:val="0"/>
          <w:marRight w:val="0"/>
          <w:marTop w:val="0"/>
          <w:marBottom w:val="0"/>
          <w:divBdr>
            <w:top w:val="none" w:sz="0" w:space="0" w:color="auto"/>
            <w:left w:val="none" w:sz="0" w:space="0" w:color="auto"/>
            <w:bottom w:val="none" w:sz="0" w:space="0" w:color="auto"/>
            <w:right w:val="none" w:sz="0" w:space="0" w:color="auto"/>
          </w:divBdr>
        </w:div>
        <w:div w:id="941717286">
          <w:marLeft w:val="0"/>
          <w:marRight w:val="0"/>
          <w:marTop w:val="0"/>
          <w:marBottom w:val="0"/>
          <w:divBdr>
            <w:top w:val="none" w:sz="0" w:space="0" w:color="auto"/>
            <w:left w:val="none" w:sz="0" w:space="0" w:color="auto"/>
            <w:bottom w:val="none" w:sz="0" w:space="0" w:color="auto"/>
            <w:right w:val="none" w:sz="0" w:space="0" w:color="auto"/>
          </w:divBdr>
        </w:div>
        <w:div w:id="656303669">
          <w:marLeft w:val="0"/>
          <w:marRight w:val="0"/>
          <w:marTop w:val="0"/>
          <w:marBottom w:val="0"/>
          <w:divBdr>
            <w:top w:val="none" w:sz="0" w:space="0" w:color="auto"/>
            <w:left w:val="none" w:sz="0" w:space="0" w:color="auto"/>
            <w:bottom w:val="none" w:sz="0" w:space="0" w:color="auto"/>
            <w:right w:val="none" w:sz="0" w:space="0" w:color="auto"/>
          </w:divBdr>
        </w:div>
        <w:div w:id="747845640">
          <w:marLeft w:val="0"/>
          <w:marRight w:val="0"/>
          <w:marTop w:val="0"/>
          <w:marBottom w:val="0"/>
          <w:divBdr>
            <w:top w:val="none" w:sz="0" w:space="0" w:color="auto"/>
            <w:left w:val="none" w:sz="0" w:space="0" w:color="auto"/>
            <w:bottom w:val="none" w:sz="0" w:space="0" w:color="auto"/>
            <w:right w:val="none" w:sz="0" w:space="0" w:color="auto"/>
          </w:divBdr>
        </w:div>
        <w:div w:id="383942588">
          <w:marLeft w:val="0"/>
          <w:marRight w:val="0"/>
          <w:marTop w:val="0"/>
          <w:marBottom w:val="0"/>
          <w:divBdr>
            <w:top w:val="none" w:sz="0" w:space="0" w:color="auto"/>
            <w:left w:val="none" w:sz="0" w:space="0" w:color="auto"/>
            <w:bottom w:val="none" w:sz="0" w:space="0" w:color="auto"/>
            <w:right w:val="none" w:sz="0" w:space="0" w:color="auto"/>
          </w:divBdr>
        </w:div>
        <w:div w:id="1924222348">
          <w:marLeft w:val="0"/>
          <w:marRight w:val="0"/>
          <w:marTop w:val="0"/>
          <w:marBottom w:val="0"/>
          <w:divBdr>
            <w:top w:val="none" w:sz="0" w:space="0" w:color="auto"/>
            <w:left w:val="none" w:sz="0" w:space="0" w:color="auto"/>
            <w:bottom w:val="none" w:sz="0" w:space="0" w:color="auto"/>
            <w:right w:val="none" w:sz="0" w:space="0" w:color="auto"/>
          </w:divBdr>
        </w:div>
        <w:div w:id="271792469">
          <w:marLeft w:val="0"/>
          <w:marRight w:val="0"/>
          <w:marTop w:val="0"/>
          <w:marBottom w:val="0"/>
          <w:divBdr>
            <w:top w:val="none" w:sz="0" w:space="0" w:color="auto"/>
            <w:left w:val="none" w:sz="0" w:space="0" w:color="auto"/>
            <w:bottom w:val="none" w:sz="0" w:space="0" w:color="auto"/>
            <w:right w:val="none" w:sz="0" w:space="0" w:color="auto"/>
          </w:divBdr>
        </w:div>
        <w:div w:id="156313937">
          <w:marLeft w:val="0"/>
          <w:marRight w:val="0"/>
          <w:marTop w:val="0"/>
          <w:marBottom w:val="0"/>
          <w:divBdr>
            <w:top w:val="none" w:sz="0" w:space="0" w:color="auto"/>
            <w:left w:val="none" w:sz="0" w:space="0" w:color="auto"/>
            <w:bottom w:val="none" w:sz="0" w:space="0" w:color="auto"/>
            <w:right w:val="none" w:sz="0" w:space="0" w:color="auto"/>
          </w:divBdr>
        </w:div>
        <w:div w:id="566888325">
          <w:marLeft w:val="0"/>
          <w:marRight w:val="0"/>
          <w:marTop w:val="0"/>
          <w:marBottom w:val="0"/>
          <w:divBdr>
            <w:top w:val="none" w:sz="0" w:space="0" w:color="auto"/>
            <w:left w:val="none" w:sz="0" w:space="0" w:color="auto"/>
            <w:bottom w:val="none" w:sz="0" w:space="0" w:color="auto"/>
            <w:right w:val="none" w:sz="0" w:space="0" w:color="auto"/>
          </w:divBdr>
        </w:div>
        <w:div w:id="83916743">
          <w:marLeft w:val="0"/>
          <w:marRight w:val="0"/>
          <w:marTop w:val="0"/>
          <w:marBottom w:val="0"/>
          <w:divBdr>
            <w:top w:val="none" w:sz="0" w:space="0" w:color="auto"/>
            <w:left w:val="none" w:sz="0" w:space="0" w:color="auto"/>
            <w:bottom w:val="none" w:sz="0" w:space="0" w:color="auto"/>
            <w:right w:val="none" w:sz="0" w:space="0" w:color="auto"/>
          </w:divBdr>
        </w:div>
        <w:div w:id="773937085">
          <w:marLeft w:val="0"/>
          <w:marRight w:val="0"/>
          <w:marTop w:val="0"/>
          <w:marBottom w:val="0"/>
          <w:divBdr>
            <w:top w:val="none" w:sz="0" w:space="0" w:color="auto"/>
            <w:left w:val="none" w:sz="0" w:space="0" w:color="auto"/>
            <w:bottom w:val="none" w:sz="0" w:space="0" w:color="auto"/>
            <w:right w:val="none" w:sz="0" w:space="0" w:color="auto"/>
          </w:divBdr>
        </w:div>
        <w:div w:id="295988078">
          <w:marLeft w:val="0"/>
          <w:marRight w:val="0"/>
          <w:marTop w:val="0"/>
          <w:marBottom w:val="0"/>
          <w:divBdr>
            <w:top w:val="none" w:sz="0" w:space="0" w:color="auto"/>
            <w:left w:val="none" w:sz="0" w:space="0" w:color="auto"/>
            <w:bottom w:val="none" w:sz="0" w:space="0" w:color="auto"/>
            <w:right w:val="none" w:sz="0" w:space="0" w:color="auto"/>
          </w:divBdr>
        </w:div>
        <w:div w:id="2077436396">
          <w:marLeft w:val="0"/>
          <w:marRight w:val="0"/>
          <w:marTop w:val="0"/>
          <w:marBottom w:val="0"/>
          <w:divBdr>
            <w:top w:val="none" w:sz="0" w:space="0" w:color="auto"/>
            <w:left w:val="none" w:sz="0" w:space="0" w:color="auto"/>
            <w:bottom w:val="none" w:sz="0" w:space="0" w:color="auto"/>
            <w:right w:val="none" w:sz="0" w:space="0" w:color="auto"/>
          </w:divBdr>
        </w:div>
        <w:div w:id="1587956684">
          <w:marLeft w:val="0"/>
          <w:marRight w:val="0"/>
          <w:marTop w:val="0"/>
          <w:marBottom w:val="0"/>
          <w:divBdr>
            <w:top w:val="none" w:sz="0" w:space="0" w:color="auto"/>
            <w:left w:val="none" w:sz="0" w:space="0" w:color="auto"/>
            <w:bottom w:val="none" w:sz="0" w:space="0" w:color="auto"/>
            <w:right w:val="none" w:sz="0" w:space="0" w:color="auto"/>
          </w:divBdr>
        </w:div>
        <w:div w:id="2141727539">
          <w:marLeft w:val="0"/>
          <w:marRight w:val="0"/>
          <w:marTop w:val="0"/>
          <w:marBottom w:val="0"/>
          <w:divBdr>
            <w:top w:val="none" w:sz="0" w:space="0" w:color="auto"/>
            <w:left w:val="none" w:sz="0" w:space="0" w:color="auto"/>
            <w:bottom w:val="none" w:sz="0" w:space="0" w:color="auto"/>
            <w:right w:val="none" w:sz="0" w:space="0" w:color="auto"/>
          </w:divBdr>
        </w:div>
        <w:div w:id="1770466138">
          <w:marLeft w:val="0"/>
          <w:marRight w:val="0"/>
          <w:marTop w:val="0"/>
          <w:marBottom w:val="0"/>
          <w:divBdr>
            <w:top w:val="none" w:sz="0" w:space="0" w:color="auto"/>
            <w:left w:val="none" w:sz="0" w:space="0" w:color="auto"/>
            <w:bottom w:val="none" w:sz="0" w:space="0" w:color="auto"/>
            <w:right w:val="none" w:sz="0" w:space="0" w:color="auto"/>
          </w:divBdr>
        </w:div>
        <w:div w:id="1064447081">
          <w:marLeft w:val="0"/>
          <w:marRight w:val="0"/>
          <w:marTop w:val="0"/>
          <w:marBottom w:val="0"/>
          <w:divBdr>
            <w:top w:val="none" w:sz="0" w:space="0" w:color="auto"/>
            <w:left w:val="none" w:sz="0" w:space="0" w:color="auto"/>
            <w:bottom w:val="none" w:sz="0" w:space="0" w:color="auto"/>
            <w:right w:val="none" w:sz="0" w:space="0" w:color="auto"/>
          </w:divBdr>
        </w:div>
      </w:divsChild>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684670855">
      <w:bodyDiv w:val="1"/>
      <w:marLeft w:val="0"/>
      <w:marRight w:val="0"/>
      <w:marTop w:val="0"/>
      <w:marBottom w:val="0"/>
      <w:divBdr>
        <w:top w:val="none" w:sz="0" w:space="0" w:color="auto"/>
        <w:left w:val="none" w:sz="0" w:space="0" w:color="auto"/>
        <w:bottom w:val="none" w:sz="0" w:space="0" w:color="auto"/>
        <w:right w:val="none" w:sz="0" w:space="0" w:color="auto"/>
      </w:divBdr>
      <w:divsChild>
        <w:div w:id="216821607">
          <w:marLeft w:val="0"/>
          <w:marRight w:val="0"/>
          <w:marTop w:val="0"/>
          <w:marBottom w:val="0"/>
          <w:divBdr>
            <w:top w:val="none" w:sz="0" w:space="0" w:color="auto"/>
            <w:left w:val="none" w:sz="0" w:space="0" w:color="auto"/>
            <w:bottom w:val="none" w:sz="0" w:space="0" w:color="auto"/>
            <w:right w:val="none" w:sz="0" w:space="0" w:color="auto"/>
          </w:divBdr>
        </w:div>
        <w:div w:id="2067608792">
          <w:marLeft w:val="0"/>
          <w:marRight w:val="0"/>
          <w:marTop w:val="0"/>
          <w:marBottom w:val="0"/>
          <w:divBdr>
            <w:top w:val="none" w:sz="0" w:space="0" w:color="auto"/>
            <w:left w:val="none" w:sz="0" w:space="0" w:color="auto"/>
            <w:bottom w:val="none" w:sz="0" w:space="0" w:color="auto"/>
            <w:right w:val="none" w:sz="0" w:space="0" w:color="auto"/>
          </w:divBdr>
        </w:div>
        <w:div w:id="1407916530">
          <w:marLeft w:val="0"/>
          <w:marRight w:val="0"/>
          <w:marTop w:val="0"/>
          <w:marBottom w:val="0"/>
          <w:divBdr>
            <w:top w:val="none" w:sz="0" w:space="0" w:color="auto"/>
            <w:left w:val="none" w:sz="0" w:space="0" w:color="auto"/>
            <w:bottom w:val="none" w:sz="0" w:space="0" w:color="auto"/>
            <w:right w:val="none" w:sz="0" w:space="0" w:color="auto"/>
          </w:divBdr>
        </w:div>
        <w:div w:id="1556893337">
          <w:marLeft w:val="0"/>
          <w:marRight w:val="0"/>
          <w:marTop w:val="0"/>
          <w:marBottom w:val="0"/>
          <w:divBdr>
            <w:top w:val="none" w:sz="0" w:space="0" w:color="auto"/>
            <w:left w:val="none" w:sz="0" w:space="0" w:color="auto"/>
            <w:bottom w:val="none" w:sz="0" w:space="0" w:color="auto"/>
            <w:right w:val="none" w:sz="0" w:space="0" w:color="auto"/>
          </w:divBdr>
        </w:div>
        <w:div w:id="1965304750">
          <w:marLeft w:val="0"/>
          <w:marRight w:val="0"/>
          <w:marTop w:val="0"/>
          <w:marBottom w:val="0"/>
          <w:divBdr>
            <w:top w:val="none" w:sz="0" w:space="0" w:color="auto"/>
            <w:left w:val="none" w:sz="0" w:space="0" w:color="auto"/>
            <w:bottom w:val="none" w:sz="0" w:space="0" w:color="auto"/>
            <w:right w:val="none" w:sz="0" w:space="0" w:color="auto"/>
          </w:divBdr>
        </w:div>
        <w:div w:id="1144002719">
          <w:marLeft w:val="0"/>
          <w:marRight w:val="0"/>
          <w:marTop w:val="0"/>
          <w:marBottom w:val="0"/>
          <w:divBdr>
            <w:top w:val="none" w:sz="0" w:space="0" w:color="auto"/>
            <w:left w:val="none" w:sz="0" w:space="0" w:color="auto"/>
            <w:bottom w:val="none" w:sz="0" w:space="0" w:color="auto"/>
            <w:right w:val="none" w:sz="0" w:space="0" w:color="auto"/>
          </w:divBdr>
        </w:div>
        <w:div w:id="660279301">
          <w:marLeft w:val="0"/>
          <w:marRight w:val="0"/>
          <w:marTop w:val="0"/>
          <w:marBottom w:val="0"/>
          <w:divBdr>
            <w:top w:val="none" w:sz="0" w:space="0" w:color="auto"/>
            <w:left w:val="none" w:sz="0" w:space="0" w:color="auto"/>
            <w:bottom w:val="none" w:sz="0" w:space="0" w:color="auto"/>
            <w:right w:val="none" w:sz="0" w:space="0" w:color="auto"/>
          </w:divBdr>
        </w:div>
        <w:div w:id="525411016">
          <w:marLeft w:val="0"/>
          <w:marRight w:val="0"/>
          <w:marTop w:val="0"/>
          <w:marBottom w:val="0"/>
          <w:divBdr>
            <w:top w:val="none" w:sz="0" w:space="0" w:color="auto"/>
            <w:left w:val="none" w:sz="0" w:space="0" w:color="auto"/>
            <w:bottom w:val="none" w:sz="0" w:space="0" w:color="auto"/>
            <w:right w:val="none" w:sz="0" w:space="0" w:color="auto"/>
          </w:divBdr>
        </w:div>
        <w:div w:id="1443259478">
          <w:marLeft w:val="0"/>
          <w:marRight w:val="0"/>
          <w:marTop w:val="0"/>
          <w:marBottom w:val="0"/>
          <w:divBdr>
            <w:top w:val="none" w:sz="0" w:space="0" w:color="auto"/>
            <w:left w:val="none" w:sz="0" w:space="0" w:color="auto"/>
            <w:bottom w:val="none" w:sz="0" w:space="0" w:color="auto"/>
            <w:right w:val="none" w:sz="0" w:space="0" w:color="auto"/>
          </w:divBdr>
        </w:div>
        <w:div w:id="1318193352">
          <w:marLeft w:val="0"/>
          <w:marRight w:val="0"/>
          <w:marTop w:val="0"/>
          <w:marBottom w:val="0"/>
          <w:divBdr>
            <w:top w:val="none" w:sz="0" w:space="0" w:color="auto"/>
            <w:left w:val="none" w:sz="0" w:space="0" w:color="auto"/>
            <w:bottom w:val="none" w:sz="0" w:space="0" w:color="auto"/>
            <w:right w:val="none" w:sz="0" w:space="0" w:color="auto"/>
          </w:divBdr>
        </w:div>
        <w:div w:id="2092001320">
          <w:marLeft w:val="0"/>
          <w:marRight w:val="0"/>
          <w:marTop w:val="0"/>
          <w:marBottom w:val="0"/>
          <w:divBdr>
            <w:top w:val="none" w:sz="0" w:space="0" w:color="auto"/>
            <w:left w:val="none" w:sz="0" w:space="0" w:color="auto"/>
            <w:bottom w:val="none" w:sz="0" w:space="0" w:color="auto"/>
            <w:right w:val="none" w:sz="0" w:space="0" w:color="auto"/>
          </w:divBdr>
        </w:div>
        <w:div w:id="2130275398">
          <w:marLeft w:val="0"/>
          <w:marRight w:val="0"/>
          <w:marTop w:val="0"/>
          <w:marBottom w:val="0"/>
          <w:divBdr>
            <w:top w:val="none" w:sz="0" w:space="0" w:color="auto"/>
            <w:left w:val="none" w:sz="0" w:space="0" w:color="auto"/>
            <w:bottom w:val="none" w:sz="0" w:space="0" w:color="auto"/>
            <w:right w:val="none" w:sz="0" w:space="0" w:color="auto"/>
          </w:divBdr>
        </w:div>
        <w:div w:id="1468930429">
          <w:marLeft w:val="0"/>
          <w:marRight w:val="0"/>
          <w:marTop w:val="0"/>
          <w:marBottom w:val="0"/>
          <w:divBdr>
            <w:top w:val="none" w:sz="0" w:space="0" w:color="auto"/>
            <w:left w:val="none" w:sz="0" w:space="0" w:color="auto"/>
            <w:bottom w:val="none" w:sz="0" w:space="0" w:color="auto"/>
            <w:right w:val="none" w:sz="0" w:space="0" w:color="auto"/>
          </w:divBdr>
        </w:div>
        <w:div w:id="1321350575">
          <w:marLeft w:val="0"/>
          <w:marRight w:val="0"/>
          <w:marTop w:val="0"/>
          <w:marBottom w:val="0"/>
          <w:divBdr>
            <w:top w:val="none" w:sz="0" w:space="0" w:color="auto"/>
            <w:left w:val="none" w:sz="0" w:space="0" w:color="auto"/>
            <w:bottom w:val="none" w:sz="0" w:space="0" w:color="auto"/>
            <w:right w:val="none" w:sz="0" w:space="0" w:color="auto"/>
          </w:divBdr>
        </w:div>
        <w:div w:id="584727693">
          <w:marLeft w:val="0"/>
          <w:marRight w:val="0"/>
          <w:marTop w:val="0"/>
          <w:marBottom w:val="0"/>
          <w:divBdr>
            <w:top w:val="none" w:sz="0" w:space="0" w:color="auto"/>
            <w:left w:val="none" w:sz="0" w:space="0" w:color="auto"/>
            <w:bottom w:val="none" w:sz="0" w:space="0" w:color="auto"/>
            <w:right w:val="none" w:sz="0" w:space="0" w:color="auto"/>
          </w:divBdr>
        </w:div>
        <w:div w:id="295992668">
          <w:marLeft w:val="0"/>
          <w:marRight w:val="0"/>
          <w:marTop w:val="0"/>
          <w:marBottom w:val="0"/>
          <w:divBdr>
            <w:top w:val="none" w:sz="0" w:space="0" w:color="auto"/>
            <w:left w:val="none" w:sz="0" w:space="0" w:color="auto"/>
            <w:bottom w:val="none" w:sz="0" w:space="0" w:color="auto"/>
            <w:right w:val="none" w:sz="0" w:space="0" w:color="auto"/>
          </w:divBdr>
        </w:div>
        <w:div w:id="1321277949">
          <w:marLeft w:val="0"/>
          <w:marRight w:val="0"/>
          <w:marTop w:val="0"/>
          <w:marBottom w:val="0"/>
          <w:divBdr>
            <w:top w:val="none" w:sz="0" w:space="0" w:color="auto"/>
            <w:left w:val="none" w:sz="0" w:space="0" w:color="auto"/>
            <w:bottom w:val="none" w:sz="0" w:space="0" w:color="auto"/>
            <w:right w:val="none" w:sz="0" w:space="0" w:color="auto"/>
          </w:divBdr>
        </w:div>
        <w:div w:id="33241700">
          <w:marLeft w:val="0"/>
          <w:marRight w:val="0"/>
          <w:marTop w:val="0"/>
          <w:marBottom w:val="0"/>
          <w:divBdr>
            <w:top w:val="none" w:sz="0" w:space="0" w:color="auto"/>
            <w:left w:val="none" w:sz="0" w:space="0" w:color="auto"/>
            <w:bottom w:val="none" w:sz="0" w:space="0" w:color="auto"/>
            <w:right w:val="none" w:sz="0" w:space="0" w:color="auto"/>
          </w:divBdr>
        </w:div>
        <w:div w:id="823818140">
          <w:marLeft w:val="0"/>
          <w:marRight w:val="0"/>
          <w:marTop w:val="0"/>
          <w:marBottom w:val="0"/>
          <w:divBdr>
            <w:top w:val="none" w:sz="0" w:space="0" w:color="auto"/>
            <w:left w:val="none" w:sz="0" w:space="0" w:color="auto"/>
            <w:bottom w:val="none" w:sz="0" w:space="0" w:color="auto"/>
            <w:right w:val="none" w:sz="0" w:space="0" w:color="auto"/>
          </w:divBdr>
        </w:div>
        <w:div w:id="1330063515">
          <w:marLeft w:val="0"/>
          <w:marRight w:val="0"/>
          <w:marTop w:val="0"/>
          <w:marBottom w:val="0"/>
          <w:divBdr>
            <w:top w:val="none" w:sz="0" w:space="0" w:color="auto"/>
            <w:left w:val="none" w:sz="0" w:space="0" w:color="auto"/>
            <w:bottom w:val="none" w:sz="0" w:space="0" w:color="auto"/>
            <w:right w:val="none" w:sz="0" w:space="0" w:color="auto"/>
          </w:divBdr>
        </w:div>
        <w:div w:id="1272086363">
          <w:marLeft w:val="0"/>
          <w:marRight w:val="0"/>
          <w:marTop w:val="0"/>
          <w:marBottom w:val="0"/>
          <w:divBdr>
            <w:top w:val="none" w:sz="0" w:space="0" w:color="auto"/>
            <w:left w:val="none" w:sz="0" w:space="0" w:color="auto"/>
            <w:bottom w:val="none" w:sz="0" w:space="0" w:color="auto"/>
            <w:right w:val="none" w:sz="0" w:space="0" w:color="auto"/>
          </w:divBdr>
        </w:div>
        <w:div w:id="1906841637">
          <w:marLeft w:val="0"/>
          <w:marRight w:val="0"/>
          <w:marTop w:val="0"/>
          <w:marBottom w:val="0"/>
          <w:divBdr>
            <w:top w:val="none" w:sz="0" w:space="0" w:color="auto"/>
            <w:left w:val="none" w:sz="0" w:space="0" w:color="auto"/>
            <w:bottom w:val="none" w:sz="0" w:space="0" w:color="auto"/>
            <w:right w:val="none" w:sz="0" w:space="0" w:color="auto"/>
          </w:divBdr>
        </w:div>
      </w:divsChild>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 w:id="1758092236">
      <w:bodyDiv w:val="1"/>
      <w:marLeft w:val="0"/>
      <w:marRight w:val="0"/>
      <w:marTop w:val="0"/>
      <w:marBottom w:val="0"/>
      <w:divBdr>
        <w:top w:val="none" w:sz="0" w:space="0" w:color="auto"/>
        <w:left w:val="none" w:sz="0" w:space="0" w:color="auto"/>
        <w:bottom w:val="none" w:sz="0" w:space="0" w:color="auto"/>
        <w:right w:val="none" w:sz="0" w:space="0" w:color="auto"/>
      </w:divBdr>
    </w:div>
    <w:div w:id="1816409959">
      <w:bodyDiv w:val="1"/>
      <w:marLeft w:val="0"/>
      <w:marRight w:val="0"/>
      <w:marTop w:val="0"/>
      <w:marBottom w:val="0"/>
      <w:divBdr>
        <w:top w:val="none" w:sz="0" w:space="0" w:color="auto"/>
        <w:left w:val="none" w:sz="0" w:space="0" w:color="auto"/>
        <w:bottom w:val="none" w:sz="0" w:space="0" w:color="auto"/>
        <w:right w:val="none" w:sz="0" w:space="0" w:color="auto"/>
      </w:divBdr>
    </w:div>
    <w:div w:id="1833598612">
      <w:bodyDiv w:val="1"/>
      <w:marLeft w:val="0"/>
      <w:marRight w:val="0"/>
      <w:marTop w:val="0"/>
      <w:marBottom w:val="0"/>
      <w:divBdr>
        <w:top w:val="none" w:sz="0" w:space="0" w:color="auto"/>
        <w:left w:val="none" w:sz="0" w:space="0" w:color="auto"/>
        <w:bottom w:val="none" w:sz="0" w:space="0" w:color="auto"/>
        <w:right w:val="none" w:sz="0" w:space="0" w:color="auto"/>
      </w:divBdr>
    </w:div>
    <w:div w:id="1918592108">
      <w:bodyDiv w:val="1"/>
      <w:marLeft w:val="0"/>
      <w:marRight w:val="0"/>
      <w:marTop w:val="0"/>
      <w:marBottom w:val="0"/>
      <w:divBdr>
        <w:top w:val="none" w:sz="0" w:space="0" w:color="auto"/>
        <w:left w:val="none" w:sz="0" w:space="0" w:color="auto"/>
        <w:bottom w:val="none" w:sz="0" w:space="0" w:color="auto"/>
        <w:right w:val="none" w:sz="0" w:space="0" w:color="auto"/>
      </w:divBdr>
    </w:div>
    <w:div w:id="19925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u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0D70-2F86-4EAE-A018-11E6F833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18540</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20935</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Глушенкова Наталья Александровна</cp:lastModifiedBy>
  <cp:revision>2</cp:revision>
  <cp:lastPrinted>2019-01-15T06:15:00Z</cp:lastPrinted>
  <dcterms:created xsi:type="dcterms:W3CDTF">2019-11-13T07:59:00Z</dcterms:created>
  <dcterms:modified xsi:type="dcterms:W3CDTF">2019-11-13T07:59:00Z</dcterms:modified>
</cp:coreProperties>
</file>