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0" w:rsidRDefault="00D831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31E0" w:rsidRDefault="00D831E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83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1E0" w:rsidRDefault="00D831E0">
            <w:pPr>
              <w:pStyle w:val="ConsPlusNormal"/>
            </w:pPr>
            <w:r>
              <w:t>2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1E0" w:rsidRDefault="00D831E0">
            <w:pPr>
              <w:pStyle w:val="ConsPlusNormal"/>
              <w:jc w:val="right"/>
            </w:pPr>
            <w:r>
              <w:t>N 49-ЗО</w:t>
            </w:r>
          </w:p>
        </w:tc>
      </w:tr>
    </w:tbl>
    <w:p w:rsidR="00D831E0" w:rsidRDefault="00D83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jc w:val="center"/>
      </w:pPr>
      <w:r>
        <w:t>ЗАКОН</w:t>
      </w:r>
    </w:p>
    <w:p w:rsidR="00D831E0" w:rsidRDefault="00D831E0">
      <w:pPr>
        <w:pStyle w:val="ConsPlusTitle"/>
        <w:jc w:val="center"/>
      </w:pPr>
    </w:p>
    <w:p w:rsidR="00D831E0" w:rsidRDefault="00D831E0">
      <w:pPr>
        <w:pStyle w:val="ConsPlusTitle"/>
        <w:jc w:val="center"/>
      </w:pPr>
      <w:r>
        <w:t>УЛЬЯНОВСКОЙ ОБЛАСТИ</w:t>
      </w:r>
    </w:p>
    <w:p w:rsidR="00D831E0" w:rsidRDefault="00D831E0">
      <w:pPr>
        <w:pStyle w:val="ConsPlusTitle"/>
        <w:jc w:val="center"/>
      </w:pPr>
    </w:p>
    <w:p w:rsidR="00D831E0" w:rsidRDefault="00D831E0">
      <w:pPr>
        <w:pStyle w:val="ConsPlusTitle"/>
        <w:jc w:val="center"/>
      </w:pPr>
      <w:r>
        <w:t>О МЕРАХ СОЦИАЛЬНОЙ ПОДДЕРЖКИ ОТДЕЛЬНЫХ</w:t>
      </w:r>
    </w:p>
    <w:p w:rsidR="00D831E0" w:rsidRDefault="00D831E0">
      <w:pPr>
        <w:pStyle w:val="ConsPlusTitle"/>
        <w:jc w:val="center"/>
      </w:pPr>
      <w:r>
        <w:t>КАТЕГОРИЙ МОЛОДЫХ СПЕЦИАЛИСТОВ НА ТЕРРИТОРИИ</w:t>
      </w:r>
    </w:p>
    <w:p w:rsidR="00D831E0" w:rsidRDefault="00D831E0">
      <w:pPr>
        <w:pStyle w:val="ConsPlusTitle"/>
        <w:jc w:val="center"/>
      </w:pPr>
      <w:r>
        <w:t>УЛЬЯНОВСКОЙ ОБЛАСТИ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jc w:val="right"/>
      </w:pPr>
      <w:proofErr w:type="gramStart"/>
      <w:r>
        <w:t>Принят</w:t>
      </w:r>
      <w:proofErr w:type="gramEnd"/>
    </w:p>
    <w:p w:rsidR="00D831E0" w:rsidRDefault="00D831E0">
      <w:pPr>
        <w:pStyle w:val="ConsPlusNormal"/>
        <w:jc w:val="right"/>
      </w:pPr>
      <w:r>
        <w:t>Законодательным Собранием</w:t>
      </w:r>
    </w:p>
    <w:p w:rsidR="00D831E0" w:rsidRDefault="00D831E0">
      <w:pPr>
        <w:pStyle w:val="ConsPlusNormal"/>
        <w:jc w:val="right"/>
      </w:pPr>
      <w:r>
        <w:t>Ульяновской области</w:t>
      </w:r>
    </w:p>
    <w:p w:rsidR="00D831E0" w:rsidRDefault="00D831E0">
      <w:pPr>
        <w:pStyle w:val="ConsPlusNormal"/>
        <w:jc w:val="right"/>
      </w:pPr>
      <w:r>
        <w:t>26 апреля 2012 года</w:t>
      </w:r>
    </w:p>
    <w:p w:rsidR="00D831E0" w:rsidRDefault="00D831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1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1E0" w:rsidRDefault="00D83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1E0" w:rsidRDefault="00D831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D831E0" w:rsidRDefault="00D83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5" w:history="1">
              <w:r>
                <w:rPr>
                  <w:color w:val="0000FF"/>
                </w:rPr>
                <w:t>N 69-ЗО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6" w:history="1">
              <w:r>
                <w:rPr>
                  <w:color w:val="0000FF"/>
                </w:rPr>
                <w:t>N 210-ЗО</w:t>
              </w:r>
            </w:hyperlink>
            <w:r>
              <w:rPr>
                <w:color w:val="392C69"/>
              </w:rPr>
              <w:t xml:space="preserve">, от 29.09.2015 </w:t>
            </w:r>
            <w:hyperlink r:id="rId7" w:history="1">
              <w:r>
                <w:rPr>
                  <w:color w:val="0000FF"/>
                </w:rPr>
                <w:t>N 138-ЗО</w:t>
              </w:r>
            </w:hyperlink>
            <w:r>
              <w:rPr>
                <w:color w:val="392C69"/>
              </w:rPr>
              <w:t>,</w:t>
            </w:r>
          </w:p>
          <w:p w:rsidR="00D831E0" w:rsidRDefault="00D83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8" w:history="1">
              <w:r>
                <w:rPr>
                  <w:color w:val="0000FF"/>
                </w:rPr>
                <w:t>N 15-ЗО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r>
        <w:t>Статья 1. Молодые специалисты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proofErr w:type="gramStart"/>
      <w:r>
        <w:t>Для целей настоящего Закона под молодыми специалистами понимаются лица, не достигшие возраста 35 лет, получившие среднее профессиональное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 и не позднее трех лет со дня получения диплома о среднем профессиональном образовании либо диплома бакалавра, специалиста или магистра</w:t>
      </w:r>
      <w:proofErr w:type="gramEnd"/>
      <w:r>
        <w:t xml:space="preserve"> (</w:t>
      </w:r>
      <w:proofErr w:type="gramStart"/>
      <w:r>
        <w:t>не позднее трех лет со дня получения сертификата специалиста или свидетельства об аккредитации специалиста - в случае получения указанными лицами среднего профессионального либо высшего медицинского или фармацевтического образования) впервые поступившие на работу по должности, квалификационные требования к которой в соответствии с утверждаемыми в установленном трудовым законодательством порядке квалификационными справочниками или профессиональными стандартами предусматривают наличие у работника среднего профессионального либо высшего образования</w:t>
      </w:r>
      <w:proofErr w:type="gramEnd"/>
      <w:r>
        <w:t xml:space="preserve">, за исключением случаев поступления на работу по совместительству. При этом требование о поступлении на работу впервые не применяется в случаях, предусмотренных </w:t>
      </w:r>
      <w:hyperlink w:anchor="P55" w:history="1">
        <w:r>
          <w:rPr>
            <w:color w:val="0000FF"/>
          </w:rPr>
          <w:t>абзацем третьим части 3 статьи 4</w:t>
        </w:r>
      </w:hyperlink>
      <w:r>
        <w:t xml:space="preserve"> настоящего Закона.</w:t>
      </w:r>
    </w:p>
    <w:p w:rsidR="00D831E0" w:rsidRDefault="00D831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Ульяновской области от 06.05.2013 </w:t>
      </w:r>
      <w:hyperlink r:id="rId9" w:history="1">
        <w:r>
          <w:rPr>
            <w:color w:val="0000FF"/>
          </w:rPr>
          <w:t>N 69-ЗО</w:t>
        </w:r>
      </w:hyperlink>
      <w:r>
        <w:t xml:space="preserve">, от 06.11.2013 </w:t>
      </w:r>
      <w:hyperlink r:id="rId10" w:history="1">
        <w:r>
          <w:rPr>
            <w:color w:val="0000FF"/>
          </w:rPr>
          <w:t>N 210-ЗО</w:t>
        </w:r>
      </w:hyperlink>
      <w:r>
        <w:t xml:space="preserve">, от 29.09.2015 </w:t>
      </w:r>
      <w:hyperlink r:id="rId11" w:history="1">
        <w:r>
          <w:rPr>
            <w:color w:val="0000FF"/>
          </w:rPr>
          <w:t>N 138-ЗО</w:t>
        </w:r>
      </w:hyperlink>
      <w:r>
        <w:t xml:space="preserve">, от 09.03.2016 </w:t>
      </w:r>
      <w:hyperlink r:id="rId12" w:history="1">
        <w:r>
          <w:rPr>
            <w:color w:val="0000FF"/>
          </w:rPr>
          <w:t>N 15-ЗО</w:t>
        </w:r>
      </w:hyperlink>
      <w:r>
        <w:t>)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Лицо утрачивает статус молодого специалиста по истечении трех лет со дня оформления приема его на работу.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2. Молодые специалисты, которым предоставляется право на получение мер социальной поддержки, установленных настоящим Законом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r>
        <w:t xml:space="preserve">Право на получение мер социальной поддержки,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Закона, предоставляется молодым специалистам, поступившим на работу в областные государственные учреждения, осуществляющие в качестве основного (уставного) вида </w:t>
      </w:r>
      <w:r>
        <w:lastRenderedPageBreak/>
        <w:t xml:space="preserve">деятельности образовательную деятельность, медицинскую деятельность, а также деятельность в сферах социального обслуживания населения, культуры, кинематографии, архивного дела, физической культуры и спорта, ветеринарии. Право на получение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также предоставляется молодым специалистам, поступившим на работу в муниципальные учреждения муниципальных образований Ульяновской области (далее - муниципальные учреждения), осуществляющие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bookmarkStart w:id="1" w:name="P31"/>
      <w:bookmarkEnd w:id="1"/>
      <w:r>
        <w:t>Статья 3. Меры социальной поддержки, предоставляемые молодым специалистам в соответствии с настоящим Законом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r>
        <w:t xml:space="preserve">1. После оформления приема на работу в указанные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 учреждения молодым специалистам предоставляются следующие меры социальной поддержки: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1) единовременная денежная выплата в размере 10000 рублей;</w:t>
      </w:r>
    </w:p>
    <w:p w:rsidR="00D831E0" w:rsidRDefault="00D831E0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2) ежемесячная денежная выплата в размере 1000 рублей.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Молодым специалистам, проживающим в сельской местности, рабочих поселках (поселках городского типа) Ульяновской области и поступившим на работу в указанные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 учреждения, дополнительно предоставляются следующие меры социальной поддержки:</w:t>
      </w:r>
      <w:proofErr w:type="gramEnd"/>
    </w:p>
    <w:p w:rsidR="00D831E0" w:rsidRDefault="00D831E0">
      <w:pPr>
        <w:pStyle w:val="ConsPlusNormal"/>
        <w:spacing w:before="220"/>
        <w:ind w:firstLine="540"/>
        <w:jc w:val="both"/>
      </w:pPr>
      <w:bookmarkStart w:id="3" w:name="P37"/>
      <w:bookmarkEnd w:id="3"/>
      <w:r>
        <w:t>1) единовременная денежная выплата за каждый год работы в следующих размерах: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а) за первый год работы - 20000 рублей;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б) за второй год работы - 40000 рублей;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в) за третий год работы - 60000 рублей;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2) ежемесячная денежная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твердого топлива и услуг по его доставке) и освещение указанных жилых помещений в размере 325 рублей.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r>
        <w:t>Статья 4. Порядок предоставления молодым специалистам мер социальной поддержки, установленных настоящим Законом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r>
        <w:t xml:space="preserve">1. Предоставление молодым специалистам мер социальной поддержки,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Закона, осуществляют: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Ульяновской области в отношении молодых специалистов, поступивших на работу в соответствующие областные государственные учреждения, функции и полномочия учредителя которых осуществляют эти исполнительные органы государственной власти Ульяновской области;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2) исполнительный орган государственной власти Ульяновской области, уполномоченный в сфере образования, - в отношении молодых специалистов, поступивших на работу в муниципальные учреждения, осуществляющие в качестве основного (уставного) вида деятельности образовательную деятельность;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3) исполнительный орган государственной власти Ульяновской области, уполномоченный в сфере культуры и искусства, - в отношении молодых специалистов, поступивших на работу в муниципальные учреждения, осуществляющие в качестве основного (уставного) вида </w:t>
      </w:r>
      <w:r>
        <w:lastRenderedPageBreak/>
        <w:t>деятельности деятельность в сферах культуры или архивного дела;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>4) исполнительный орган государственной власти Ульяновской области, уполномоченный в сфере физической культуры и спорта, - в отношении молодых специалистов, поступивших на работу в муниципальные учреждения, осуществляющие в качестве основного (уставного) вида деятельности деятельность в сфере физической культуры и спорта.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2. Предоставление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прекращается в связи с утратой лицом статуса молодого специалиста, а также в связи с его увольнением из учреждения, поступление на работу в которое дало ему право на их получение, если иное не предусмотрено </w:t>
      </w:r>
      <w:hyperlink w:anchor="P52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D831E0" w:rsidRDefault="00D831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Ульяновской области от 06.05.2013 N 69-ЗО)</w:t>
      </w:r>
    </w:p>
    <w:p w:rsidR="00D831E0" w:rsidRDefault="00D831E0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3. Предоставление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приостанавливается на время нахождения молодого специалиста в отпуске по беременности и родам либо отпуске по уходу за ребенком до достижения ребенком возраста трех лет. После выхода лица из указанного отпуска предоставление ему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возобновляется, при этом срок их предоставления продлевается на соответствующий период времени вне зависимости от утраты лицом статуса молодого специалиста.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Предоставление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приостанавливается также на время прохождения молодым специалистом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службы. </w:t>
      </w:r>
      <w:proofErr w:type="gramStart"/>
      <w:r>
        <w:t xml:space="preserve">В случае поступления лица не позднее трех месяцев после окончания прохождения военной службы по призыву в Вооруженных Силах Российской Федерации, других войсках и воинских формированиях или заменяющей военную службу альтернативной гражданской службы на работу в то же учреждение, из которого оно было уволено в связи с указанными обстоятельствами, либо в другое учреждение, указанное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Закона, предоставление ему</w:t>
      </w:r>
      <w:proofErr w:type="gramEnd"/>
      <w:r>
        <w:t xml:space="preserve">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 возобновляется, при этом срок их предоставления продлевается на соответствующий период времени вне зависимости от утраты лицом статуса молодого специалиста.</w:t>
      </w:r>
    </w:p>
    <w:p w:rsidR="00D831E0" w:rsidRDefault="00D831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Ульяновской области от 06.05.2013 N 69-ЗО)</w:t>
      </w:r>
    </w:p>
    <w:p w:rsidR="00D831E0" w:rsidRDefault="00D831E0">
      <w:pPr>
        <w:pStyle w:val="ConsPlusNormal"/>
        <w:spacing w:before="220"/>
        <w:ind w:firstLine="540"/>
        <w:jc w:val="both"/>
      </w:pPr>
      <w:bookmarkStart w:id="5" w:name="P55"/>
      <w:bookmarkEnd w:id="5"/>
      <w:proofErr w:type="gramStart"/>
      <w:r>
        <w:t xml:space="preserve">Молодой специалист, уволенный по основанию, предусмотренному </w:t>
      </w:r>
      <w:hyperlink r:id="rId15" w:history="1">
        <w:r>
          <w:rPr>
            <w:color w:val="0000FF"/>
          </w:rPr>
          <w:t>пунктом 3 части первой статьи 77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17" w:history="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Федерации, из учреждения, поступление на работу в которое дало ему право на получение мер социальной поддержки,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Закона, сохраняет право на их получение в случае поступления не позднее одного месяца со дня такого</w:t>
      </w:r>
      <w:proofErr w:type="gramEnd"/>
      <w:r>
        <w:t xml:space="preserve"> увольнения на работу в одно из учреждений, указанных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D831E0" w:rsidRDefault="00D831E0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Законом</w:t>
        </w:r>
      </w:hyperlink>
      <w:r>
        <w:t xml:space="preserve"> Ульяновской области от 06.05.2013 N 69-ЗО)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4. Порядок предоставления установленных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 социальной поддержки, включая сроки их осуществления, устанавливается Правительством Ульяновской области с учетом положений настоящего Закона.</w:t>
      </w:r>
    </w:p>
    <w:p w:rsidR="00D831E0" w:rsidRDefault="00D831E0">
      <w:pPr>
        <w:pStyle w:val="ConsPlusNormal"/>
        <w:spacing w:before="220"/>
        <w:ind w:firstLine="540"/>
        <w:jc w:val="both"/>
      </w:pPr>
      <w:r>
        <w:t xml:space="preserve">5. Установленные </w:t>
      </w:r>
      <w:hyperlink w:anchor="P31" w:history="1">
        <w:r>
          <w:rPr>
            <w:color w:val="0000FF"/>
          </w:rPr>
          <w:t>статьей 3</w:t>
        </w:r>
      </w:hyperlink>
      <w:r>
        <w:t xml:space="preserve"> настоящего Закона меры социальной поддержки не предоставляются молодым специалистам, имеющим право по основаниям, установленным иными нормативными правовыми актами, на получение аналогичных мер социальной поддержки или мер социальной поддержки в большем объеме, чем это предусмотрено настоящим Законом.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r>
        <w:t>Статья 5. Финансовое обеспечение расходных обязательств, связанных с исполнением настоящего Закона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r>
        <w:lastRenderedPageBreak/>
        <w:t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цели исполнительным органам государственной власти Ульяновской области законом Ульяновской области об областном бюджете Ульяновской области на соответствующий финансовый год и плановый период.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r>
        <w:t>Статья 6. Переходные положения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proofErr w:type="gramStart"/>
      <w:r>
        <w:t xml:space="preserve">Определить, что установленные </w:t>
      </w:r>
      <w:hyperlink w:anchor="P35" w:history="1">
        <w:r>
          <w:rPr>
            <w:color w:val="0000FF"/>
          </w:rPr>
          <w:t>пунктом 2 части 1</w:t>
        </w:r>
      </w:hyperlink>
      <w:r>
        <w:t xml:space="preserve"> и </w:t>
      </w:r>
      <w:hyperlink w:anchor="P37" w:history="1">
        <w:r>
          <w:rPr>
            <w:color w:val="0000FF"/>
          </w:rPr>
          <w:t>пунктом 1 части 2 статьи 3</w:t>
        </w:r>
      </w:hyperlink>
      <w:r>
        <w:t xml:space="preserve"> настоящего Закона меры социальной поддержки предоставляются молодым специалистам, поступившим на работу в указанные в </w:t>
      </w:r>
      <w:hyperlink w:anchor="P27" w:history="1">
        <w:r>
          <w:rPr>
            <w:color w:val="0000FF"/>
          </w:rPr>
          <w:t>статье 2</w:t>
        </w:r>
      </w:hyperlink>
      <w:r>
        <w:t xml:space="preserve"> настоящего Закона учреждения начиная с 1 января 2010 года, трудовые отношения с которыми продолжаются на день вступления настоящего Закона в силу и которые не получали (не получают) таких же мер</w:t>
      </w:r>
      <w:proofErr w:type="gramEnd"/>
      <w:r>
        <w:t xml:space="preserve"> </w:t>
      </w:r>
      <w:proofErr w:type="gramStart"/>
      <w:r>
        <w:t>социальный</w:t>
      </w:r>
      <w:proofErr w:type="gramEnd"/>
      <w:r>
        <w:t xml:space="preserve"> поддержки, установленных другими нормативными правовыми актами.</w:t>
      </w:r>
    </w:p>
    <w:p w:rsidR="00D831E0" w:rsidRDefault="00D831E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06.05.2013 N 69-ЗО)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jc w:val="right"/>
      </w:pPr>
      <w:r>
        <w:t>Губернатор</w:t>
      </w:r>
    </w:p>
    <w:p w:rsidR="00D831E0" w:rsidRDefault="00D831E0">
      <w:pPr>
        <w:pStyle w:val="ConsPlusNormal"/>
        <w:jc w:val="right"/>
      </w:pPr>
      <w:r>
        <w:t>Ульяновской области</w:t>
      </w:r>
    </w:p>
    <w:p w:rsidR="00D831E0" w:rsidRDefault="00D831E0">
      <w:pPr>
        <w:pStyle w:val="ConsPlusNormal"/>
        <w:jc w:val="right"/>
      </w:pPr>
      <w:r>
        <w:t>С.И.МОРОЗОВ</w:t>
      </w:r>
    </w:p>
    <w:p w:rsidR="00D831E0" w:rsidRDefault="00D831E0">
      <w:pPr>
        <w:pStyle w:val="ConsPlusNormal"/>
      </w:pPr>
      <w:r>
        <w:t>Ульяновск</w:t>
      </w:r>
    </w:p>
    <w:p w:rsidR="00D831E0" w:rsidRDefault="00D831E0">
      <w:pPr>
        <w:pStyle w:val="ConsPlusNormal"/>
        <w:spacing w:before="220"/>
      </w:pPr>
      <w:r>
        <w:t>2 мая 2012 года</w:t>
      </w:r>
    </w:p>
    <w:p w:rsidR="00D831E0" w:rsidRDefault="00D831E0">
      <w:pPr>
        <w:pStyle w:val="ConsPlusNormal"/>
        <w:spacing w:before="220"/>
      </w:pPr>
      <w:r>
        <w:t>N 49-ЗО</w:t>
      </w: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jc w:val="both"/>
      </w:pPr>
    </w:p>
    <w:p w:rsidR="00D831E0" w:rsidRDefault="00D83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543" w:rsidRDefault="00DB0543"/>
    <w:sectPr w:rsidR="00DB0543" w:rsidSect="0012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31E0"/>
    <w:rsid w:val="00111D27"/>
    <w:rsid w:val="00D831E0"/>
    <w:rsid w:val="00DB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1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1E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6E83E1185F50B756206D1760B93620AF25F36C599791DAAE2C11BDA59C1E3602A840A98E058673914CE0E14BEBE52A7C3BAAC3AB71C7A7F7D55XCh9N" TargetMode="External"/><Relationship Id="rId13" Type="http://schemas.openxmlformats.org/officeDocument/2006/relationships/hyperlink" Target="consultantplus://offline/ref=53F6E83E1185F50B756206D1760B93620AF25F36C4997814A9E2C11BDA59C1E3602A840A98E058673914CF0B14BEBE52A7C3BAAC3AB71C7A7F7D55XCh9N" TargetMode="External"/><Relationship Id="rId18" Type="http://schemas.openxmlformats.org/officeDocument/2006/relationships/hyperlink" Target="consultantplus://offline/ref=53F6E83E1185F50B756206D1760B93620AF25F36C4997814A9E2C11BDA59C1E3602A840A98E058673914CF0E14BEBE52A7C3BAAC3AB71C7A7F7D55XCh9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6E83E1185F50B756206D1760B93620AF25F36C59E7D16A8E2C11BDA59C1E3602A840A98E058673914CE0114BEBE52A7C3BAAC3AB71C7A7F7D55XCh9N" TargetMode="External"/><Relationship Id="rId12" Type="http://schemas.openxmlformats.org/officeDocument/2006/relationships/hyperlink" Target="consultantplus://offline/ref=53F6E83E1185F50B756206D1760B93620AF25F36C599791DAAE2C11BDA59C1E3602A840A98E058673914CE0E14BEBE52A7C3BAAC3AB71C7A7F7D55XCh9N" TargetMode="External"/><Relationship Id="rId17" Type="http://schemas.openxmlformats.org/officeDocument/2006/relationships/hyperlink" Target="consultantplus://offline/ref=53F6E83E1185F50B756218DC6067CD680FFB003EC49B7743F4BD9A468D50CBB42765DD4DD5EA523368509B041FE9F116F5D0B8AF25XBh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6E83E1185F50B756218DC6067CD680FFB003EC49B7743F4BD9A468D50CBB42765DD4DD5EB523368509B041FE9F116F5D0B8AF25XBh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6E83E1185F50B756206D1760B93620AF25F36C59E7D12AAE2C11BDA59C1E3602A840A98E058673915C90F14BEBE52A7C3BAAC3AB71C7A7F7D55XCh9N" TargetMode="External"/><Relationship Id="rId11" Type="http://schemas.openxmlformats.org/officeDocument/2006/relationships/hyperlink" Target="consultantplus://offline/ref=53F6E83E1185F50B756206D1760B93620AF25F36C59E7D16A8E2C11BDA59C1E3602A840A98E058673914CE0114BEBE52A7C3BAAC3AB71C7A7F7D55XCh9N" TargetMode="External"/><Relationship Id="rId5" Type="http://schemas.openxmlformats.org/officeDocument/2006/relationships/hyperlink" Target="consultantplus://offline/ref=53F6E83E1185F50B756206D1760B93620AF25F36C4997814A9E2C11BDA59C1E3602A840A98E058673914CE0114BEBE52A7C3BAAC3AB71C7A7F7D55XCh9N" TargetMode="External"/><Relationship Id="rId15" Type="http://schemas.openxmlformats.org/officeDocument/2006/relationships/hyperlink" Target="consultantplus://offline/ref=53F6E83E1185F50B756218DC6067CD680FFB003EC49B7743F4BD9A468D50CBB42765DD4DDBE4523368509B041FE9F116F5D0B8AF25XBhEN" TargetMode="External"/><Relationship Id="rId10" Type="http://schemas.openxmlformats.org/officeDocument/2006/relationships/hyperlink" Target="consultantplus://offline/ref=53F6E83E1185F50B756206D1760B93620AF25F36C59E7D12AAE2C11BDA59C1E3602A840A98E058673915C90F14BEBE52A7C3BAAC3AB71C7A7F7D55XCh9N" TargetMode="External"/><Relationship Id="rId19" Type="http://schemas.openxmlformats.org/officeDocument/2006/relationships/hyperlink" Target="consultantplus://offline/ref=53F6E83E1185F50B756206D1760B93620AF25F36C4997814A9E2C11BDA59C1E3602A840A98E058673914CF0014BEBE52A7C3BAAC3AB71C7A7F7D55XCh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F6E83E1185F50B756206D1760B93620AF25F36C4997814A9E2C11BDA59C1E3602A840A98E058673914CE0014BEBE52A7C3BAAC3AB71C7A7F7D55XCh9N" TargetMode="External"/><Relationship Id="rId14" Type="http://schemas.openxmlformats.org/officeDocument/2006/relationships/hyperlink" Target="consultantplus://offline/ref=53F6E83E1185F50B756206D1760B93620AF25F36C4997814A9E2C11BDA59C1E3602A840A98E058673914CF0D14BEBE52A7C3BAAC3AB71C7A7F7D55XC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1922</Words>
  <Characters>10961</Characters>
  <Application>Microsoft Office Word</Application>
  <DocSecurity>0</DocSecurity>
  <Lines>91</Lines>
  <Paragraphs>25</Paragraphs>
  <ScaleCrop>false</ScaleCrop>
  <Company>1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lezenkova</dc:creator>
  <cp:keywords/>
  <dc:description/>
  <cp:lastModifiedBy>lezenkova</cp:lastModifiedBy>
  <cp:revision>1</cp:revision>
  <dcterms:created xsi:type="dcterms:W3CDTF">2019-07-03T13:33:00Z</dcterms:created>
  <dcterms:modified xsi:type="dcterms:W3CDTF">2019-07-03T13:33:00Z</dcterms:modified>
</cp:coreProperties>
</file>