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ED" w:rsidRDefault="003B0CED">
      <w:pPr>
        <w:pStyle w:val="ConsPlusTitle"/>
        <w:jc w:val="center"/>
      </w:pPr>
      <w:r>
        <w:t>ФЕДЕРАЛЬНАЯ АНТИМОНОПОЛЬНАЯ СЛУЖБА</w:t>
      </w:r>
    </w:p>
    <w:p w:rsidR="003B0CED" w:rsidRDefault="003B0CED">
      <w:pPr>
        <w:pStyle w:val="ConsPlusTitle"/>
        <w:jc w:val="center"/>
      </w:pPr>
    </w:p>
    <w:p w:rsidR="003B0CED" w:rsidRDefault="003B0CED">
      <w:pPr>
        <w:pStyle w:val="ConsPlusTitle"/>
        <w:jc w:val="center"/>
      </w:pPr>
      <w:r>
        <w:t>РЕШЕНИЕ</w:t>
      </w:r>
    </w:p>
    <w:p w:rsidR="003B0CED" w:rsidRDefault="003B0CED">
      <w:pPr>
        <w:pStyle w:val="ConsPlusTitle"/>
        <w:jc w:val="center"/>
      </w:pPr>
      <w:r>
        <w:t>от 7 мая 2019 г. N 19/44/105/1186</w:t>
      </w:r>
    </w:p>
    <w:p w:rsidR="003B0CED" w:rsidRDefault="003B0CED">
      <w:pPr>
        <w:pStyle w:val="ConsPlusTitle"/>
        <w:jc w:val="center"/>
      </w:pPr>
    </w:p>
    <w:p w:rsidR="003B0CED" w:rsidRDefault="003B0CED">
      <w:pPr>
        <w:pStyle w:val="ConsPlusTitle"/>
        <w:jc w:val="center"/>
      </w:pPr>
      <w:r>
        <w:t>О НАРУШЕНИИ ЗАКОНОДАТЕЛЬСТВА РОССИЙСКОЙ ФЕДЕРАЦИИ</w:t>
      </w:r>
    </w:p>
    <w:p w:rsidR="003B0CED" w:rsidRDefault="003B0CED">
      <w:pPr>
        <w:pStyle w:val="ConsPlusTitle"/>
        <w:jc w:val="center"/>
      </w:pPr>
      <w:r>
        <w:t>О КОНТРАКТНОЙ СИСТЕМЕ В СФЕРЕ ЗАКУПОК</w:t>
      </w:r>
    </w:p>
    <w:p w:rsidR="003B0CED" w:rsidRDefault="003B0CED">
      <w:pPr>
        <w:pStyle w:val="ConsPlusNormal"/>
        <w:ind w:firstLine="540"/>
        <w:jc w:val="both"/>
      </w:pPr>
    </w:p>
    <w:p w:rsidR="003B0CED" w:rsidRDefault="003B0CED">
      <w:pPr>
        <w:pStyle w:val="ConsPlusNormal"/>
        <w:ind w:firstLine="540"/>
        <w:jc w:val="both"/>
      </w:pPr>
      <w:proofErr w:type="gramStart"/>
      <w:r>
        <w:t>Комиссия Федеральной антимонопольной службы по контролю в сфере закупок (далее - Комиссия, рассмотрев жалобу ООО "Т" (далее - Заявитель) на действия ФКУ "Ф" (далее - Заказчик) при проведении Заказчиком, конкурсной комиссией ФКУ "Ф" (далее - Конкурсная комиссия), АО "Э" (далее - Оператор электронной площадки) конкурса с ограниченным участием в электронной форме на право заключения государственного контракта на выполнение работ по строительству и реконструкции автомобильной дороги</w:t>
      </w:r>
      <w:proofErr w:type="gramEnd"/>
      <w:r>
        <w:t xml:space="preserve"> М-5 "Урал" от Москвы через Рязань, Пензу, Самару, Уфу до Челябинска. </w:t>
      </w:r>
      <w:proofErr w:type="gramStart"/>
      <w:r>
        <w:t xml:space="preserve">Строительство путепровода через железную дорогу на км 960 на автомобильной дороге М-5 "Урал" Москва - Рязань - Пенза - Самара - Уфа - Челябинск, Самарская область (номер извещения в единой информационной системе в сфере закупок www.zakupki.gov.ru (далее - ЕИС) 0355100004519000041) (далее - Конкурс), и в результате осуществления внеплановой проверки в соответствии с </w:t>
      </w:r>
      <w:hyperlink r:id="rId4" w:history="1">
        <w:r>
          <w:rPr>
            <w:color w:val="0000FF"/>
          </w:rPr>
          <w:t>пунктом 1 части 15 статьи 99</w:t>
        </w:r>
      </w:hyperlink>
      <w:r>
        <w:t xml:space="preserve"> Федерального закона от 05.04.2013 N 44-ФЗ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 (далее Закон о контрактной системе), </w:t>
      </w:r>
      <w:hyperlink r:id="rId5" w:history="1">
        <w:r>
          <w:rPr>
            <w:color w:val="0000FF"/>
          </w:rPr>
          <w:t>пунктом 3.31</w:t>
        </w:r>
      </w:hyperlink>
      <w:r>
        <w:t xml:space="preserve"> административного регламента, утвержденного Приказом ФАС России от 19.11.2014 N 727/14 (далее - Административный регламент),</w:t>
      </w:r>
    </w:p>
    <w:p w:rsidR="003B0CED" w:rsidRDefault="003B0CED">
      <w:pPr>
        <w:pStyle w:val="ConsPlusNormal"/>
        <w:jc w:val="center"/>
      </w:pPr>
    </w:p>
    <w:p w:rsidR="003B0CED" w:rsidRDefault="003B0CED">
      <w:pPr>
        <w:pStyle w:val="ConsPlusNormal"/>
        <w:jc w:val="center"/>
      </w:pPr>
      <w:r>
        <w:t>установила:</w:t>
      </w:r>
    </w:p>
    <w:p w:rsidR="003B0CED" w:rsidRDefault="003B0CED">
      <w:pPr>
        <w:pStyle w:val="ConsPlusNormal"/>
        <w:jc w:val="center"/>
      </w:pPr>
    </w:p>
    <w:p w:rsidR="003B0CED" w:rsidRDefault="003B0CED">
      <w:pPr>
        <w:pStyle w:val="ConsPlusNormal"/>
        <w:ind w:firstLine="540"/>
        <w:jc w:val="both"/>
      </w:pPr>
      <w:r>
        <w:t>В ФАС России поступила жалоба Заявителя на действия Заказчика при проведении Заказчиком, Конкурсной комиссией, Оператором электронной площадки Конкурса.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По мнению Заявителя, его права и законные интересы нарушены следующими действиями Заказчика: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1. В Конкурсной документации установлен ненадлежащий объем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контракту;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2. Заказчиком ненадлежащим образом установлены виды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Представители Заказчика не согласились с доводами Заявителя и сообщили, что при проведении Конкурса Заказчик действовал в соответствии с законодательством Российской Федерации о контрактной системе в сфере закупок.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В результате рассмотрения жалобы и осуществления в соответствии с </w:t>
      </w:r>
      <w:hyperlink r:id="rId6" w:history="1">
        <w:r>
          <w:rPr>
            <w:color w:val="0000FF"/>
          </w:rPr>
          <w:t>пунктом 1 части 15 статьи 99</w:t>
        </w:r>
      </w:hyperlink>
      <w:r>
        <w:t xml:space="preserve"> Закона о контрактной системе внеплановой проверки Комиссия установила следующее.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1) извещение о проведении Конкурса размещено в ЕИС - 15.04.2019;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2) способ определения поставщика (подрядчика, исполнителя) - Конкурс;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lastRenderedPageBreak/>
        <w:t>З) начальная (максимальная) цена контракта - 2 021 827 520 рублей;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4) источник финансирования - федеральный бюджет; КБК - 108 04 09 242V620100 414;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5) дата окончания подачи заявки на участие в Конкурсе - 24.05.2019.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1. Согласно доводу жалобы Заявителя, в Конкурсной документации установлен ненадлежащий объем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Из жалобы Заявителя следует, что объем вышеуказанных работ составляет менее 25% от начальной (максимальной) цены контракта, что не соответствует </w:t>
      </w:r>
      <w:hyperlink r:id="rId7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15.05.2017 N 570 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</w:t>
      </w:r>
      <w:proofErr w:type="gramEnd"/>
      <w:r>
        <w:t xml:space="preserve">) </w:t>
      </w:r>
      <w:proofErr w:type="gramStart"/>
      <w:r>
        <w:t>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(далее - Постановление N 570).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110.2</w:t>
        </w:r>
      </w:hyperlink>
      <w:r>
        <w:t xml:space="preserve"> Закона о контрактной системе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N 570 установлено, что конкретные виды и объемы работ из числа видов и объемов работ, предусмотренных </w:t>
      </w:r>
      <w:hyperlink r:id="rId10" w:history="1">
        <w:r>
          <w:rPr>
            <w:color w:val="0000FF"/>
          </w:rPr>
          <w:t>подпунктом "а" пункта 2</w:t>
        </w:r>
      </w:hyperlink>
      <w:r>
        <w:t xml:space="preserve"> Постановления N 570,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не менее 15 процентов цены государственного и (или) муниципального контракта - со дня вступления в силу настоящего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и до 1 июля 2018 г.;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Извещение о проведении Конкурса размещено в ЕИС 15.04.2019.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Пунктом 2.1.2 Конкурсной документации в редакции от 17.04.2019, 06.05.2019 установлены возможные виды и объем работ, которые подрядчик должен выполнить самостоятельно без привлечения третьих лиц к исполнению своих обязательств по государственному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На заседании Комиссии представители Заказчика пояснили, что требования к объему вышеуказанных работ установлены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N 570 и не противоречат </w:t>
      </w:r>
      <w:hyperlink r:id="rId13" w:history="1">
        <w:r>
          <w:rPr>
            <w:color w:val="0000FF"/>
          </w:rPr>
          <w:t>Закону</w:t>
        </w:r>
      </w:hyperlink>
      <w:r>
        <w:t xml:space="preserve">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lastRenderedPageBreak/>
        <w:t>Также представители Заказчика сообщили, что объем работ, которые подрядчик должен выполнить самостоятельно без привлечения третьих лиц к исполнению своих обязательств по государственному контракту, составляет 510 912,50 тыс. рублей (25,3% с учетом НДС).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На основании изложенного, а также учитывая, что Заявитель явку представителей на заседание Комиссии не обеспечил, в составе жалобы доказательств, однозначно подтверждающих обоснованность довода, Комиссия приходит к выводу, что довод Заявителя не нашел своего подтверждения.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2. Согласно доводу жалобы Заявителя, Заказчиком ненадлежащим образом установлены виды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Пунктом 2</w:t>
        </w:r>
      </w:hyperlink>
      <w:r>
        <w:t xml:space="preserve"> Постановления N 570 установлено, что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</w:t>
      </w:r>
      <w:hyperlink r:id="rId15" w:history="1">
        <w:r>
          <w:rPr>
            <w:color w:val="0000FF"/>
          </w:rPr>
          <w:t>постановлением</w:t>
        </w:r>
      </w:hyperlink>
      <w:r>
        <w:t>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Постановлением N 570 установлен перечень </w:t>
      </w:r>
      <w:hyperlink r:id="rId16" w:history="1">
        <w:r>
          <w:rPr>
            <w:color w:val="0000FF"/>
          </w:rPr>
          <w:t>видов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 (далее - Перечень), включающий, в том числе, устройство трубопроводов, устройство туннелей, устройство искусственных сооружений.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Пунктом 2.1.2 Конкурсной документации в редакции от 17.04.2019, 06.05.2019 установлены следующие виды работ, которые подрядчик обязан выполнить самостоятельно без привлечения других лиц к исполнению своих обязательств: организация движения, вырубка деревьев, разборка существующих сооружений, технический этап рекультивации, земляное полотно, дорожная одежда, обустройство и обстановка дороги.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Вместе с тем, согласно приложению N 2 к Конкурсной документации (сводная ведомость объемов и стоимости работ) в рамках исполнения государственного контракта необходимо осуществить работы по обустройству водопропускных труб, строительству пешеходного тоннеля, путепровода.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действия Заказчика, ненадлежащим образом установившего в Конкурсной документации возможные виды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контракту, нарушают </w:t>
      </w:r>
      <w:hyperlink r:id="rId17" w:history="1">
        <w:r>
          <w:rPr>
            <w:color w:val="0000FF"/>
          </w:rPr>
          <w:t>часть 2 статьи 110.2</w:t>
        </w:r>
      </w:hyperlink>
      <w:r>
        <w:t xml:space="preserve"> Закона о контрактной системе, что содержит признаки состава административного правонарушения, предусмотренного </w:t>
      </w:r>
      <w:hyperlink r:id="rId18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>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 результате проведения внеплановой проверки Комиссией установлено следующее.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9" w:history="1">
        <w:r>
          <w:rPr>
            <w:color w:val="0000FF"/>
          </w:rPr>
          <w:t>частью 4 статьи 56.1</w:t>
        </w:r>
      </w:hyperlink>
      <w:r>
        <w:t xml:space="preserve"> Закона о контрактной системе при проведении конкурса с ограниченным участием в электронной форме применяются положения </w:t>
      </w:r>
      <w:hyperlink r:id="rId20" w:history="1">
        <w:r>
          <w:rPr>
            <w:color w:val="0000FF"/>
          </w:rPr>
          <w:t>Закона</w:t>
        </w:r>
      </w:hyperlink>
      <w:r>
        <w:t xml:space="preserve">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в электронной форме с учетом особенностей, определенных </w:t>
      </w:r>
      <w:hyperlink r:id="rId21" w:history="1">
        <w:r>
          <w:rPr>
            <w:color w:val="0000FF"/>
          </w:rPr>
          <w:t>статьей 56.1</w:t>
        </w:r>
      </w:hyperlink>
      <w:r>
        <w:t xml:space="preserve"> Закона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2" w:history="1">
        <w:r>
          <w:rPr>
            <w:color w:val="0000FF"/>
          </w:rPr>
          <w:t>пункту 8 части 1 статьи 54.3</w:t>
        </w:r>
      </w:hyperlink>
      <w:r>
        <w:t xml:space="preserve"> Закона о контрактной системе конкурсная документация наряду с информацией, указанной в извещении о проведении открытого конкурса в </w:t>
      </w:r>
      <w:r>
        <w:lastRenderedPageBreak/>
        <w:t xml:space="preserve">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hyperlink r:id="rId23" w:history="1">
        <w:r>
          <w:rPr>
            <w:color w:val="0000FF"/>
          </w:rPr>
          <w:t>Законом</w:t>
        </w:r>
        <w:proofErr w:type="gramEnd"/>
      </w:hyperlink>
      <w:r>
        <w:t xml:space="preserve">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частью 6 статьи 54.7</w:t>
        </w:r>
      </w:hyperlink>
      <w:r>
        <w:t xml:space="preserve"> Закона о контрактной системе 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</w:t>
      </w:r>
      <w:proofErr w:type="gramEnd"/>
      <w:r>
        <w:t xml:space="preserve"> конкурсной документации).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1 статьи 32</w:t>
        </w:r>
      </w:hyperlink>
      <w:r>
        <w:t xml:space="preserve">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 цена контракта; расходы на эксплуатацию и ремонт товаров, использование результатов работ; качественные, функциональные и экологические характеристики объекта закупки;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частью 8 статьи 32</w:t>
        </w:r>
      </w:hyperlink>
      <w:r>
        <w:t xml:space="preserve">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28" w:history="1">
        <w:r>
          <w:rPr>
            <w:color w:val="0000FF"/>
          </w:rPr>
          <w:t>пункту 3</w:t>
        </w:r>
      </w:hyperlink>
      <w:r>
        <w:t xml:space="preserve"> Правил, 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</w:t>
      </w:r>
      <w:hyperlink r:id="rId29" w:history="1">
        <w:r>
          <w:rPr>
            <w:color w:val="0000FF"/>
          </w:rPr>
          <w:t>Правил</w:t>
        </w:r>
      </w:hyperlink>
      <w:r>
        <w:t>, лучших условий исполнения контракта, указанных в заявках (предложениях) участников закупки, которые не были отклонены.</w:t>
      </w:r>
    </w:p>
    <w:p w:rsidR="003B0CED" w:rsidRDefault="003B0CE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Пунктом 11</w:t>
        </w:r>
      </w:hyperlink>
      <w:r>
        <w:t xml:space="preserve"> Правил установлено, что для оценки заявок (предложений) по каждому критерию оценки используется 100-балльная шкала оценки. </w:t>
      </w:r>
      <w:proofErr w:type="gramStart"/>
      <w:r>
        <w:t xml:space="preserve">Если в соответствии с </w:t>
      </w:r>
      <w:hyperlink r:id="rId31" w:history="1">
        <w:r>
          <w:rPr>
            <w:color w:val="0000FF"/>
          </w:rPr>
          <w:t>пунктом 10</w:t>
        </w:r>
      </w:hyperlink>
      <w:r>
        <w:t xml:space="preserve">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пунктом 11</w:t>
        </w:r>
      </w:hyperlink>
      <w:r>
        <w:t xml:space="preserve"> Правил в редакции от 21.03.2019 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допускается установление в документации о закупке в</w:t>
      </w:r>
      <w:proofErr w:type="gramEnd"/>
      <w:r>
        <w:t xml:space="preserve"> </w:t>
      </w:r>
      <w:proofErr w:type="gramStart"/>
      <w:r>
        <w:t xml:space="preserve">качестве нестоимостных критериев оценки исключительно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квалификации", показателей такого критерия, указанных в </w:t>
      </w:r>
      <w:hyperlink r:id="rId33" w:history="1">
        <w:r>
          <w:rPr>
            <w:color w:val="0000FF"/>
          </w:rPr>
          <w:t>пункте 27(1)</w:t>
        </w:r>
      </w:hyperlink>
      <w:r>
        <w:t xml:space="preserve"> Правил.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3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</w:t>
      </w:r>
      <w:proofErr w:type="gramEnd"/>
      <w:r>
        <w:t xml:space="preserve"> </w:t>
      </w:r>
      <w:proofErr w:type="gramStart"/>
      <w:r>
        <w:t>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r>
        <w:t>Разделом 16 Конкурсной документации в редакции от 17.04.2019, а также приказом от 16.04.2019 N 176 о внесении изменений в Конкурсную документацию установлен следующий порядок оценки заявок на участие в Конкурсе: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1. Цена контракта - величина значимости критерия - 60%.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2. Качественные, функциональные и экологические характеристики объекта закупки (показатель "Качество работ") - величина значимости критерия - 40% (далее - Критерий N 1).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>В соответствии с Конкурсной документацией в редакции от 17.04.2019 оценка заявок по Критерию N 1 осуществляется в следующем порядке: "оценивается соответствие предложения участника закупки о качестве работ, представленного в составе заявки на участие в конкурсе, требованиям Проекта государственного контракта (Приложение N 1 к Конкурсной документации), Сводной ведомости объемов и стоимости работ (Приложение N 2 к Конкурсной документации), Проектной документации (разделы</w:t>
      </w:r>
      <w:proofErr w:type="gramEnd"/>
      <w:r>
        <w:t xml:space="preserve"> 2, 3, 5, 6, 7, 8, 9) (Приложение N 4 к Конкурсной документации)".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заседании Комиссии установлено, что объектом закупки является выполнение работ, в том числе, по строительству путепровода через железную дорогу, а также пешеходного тоннеля, относящихся к искусственным дорожным сооружениям.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а также учитывая положения </w:t>
      </w:r>
      <w:hyperlink r:id="rId35" w:history="1">
        <w:r>
          <w:rPr>
            <w:color w:val="0000FF"/>
          </w:rPr>
          <w:t>пункта 11</w:t>
        </w:r>
      </w:hyperlink>
      <w:r>
        <w:t xml:space="preserve"> Правил в редакции от 21.03.2019, Заказчиком в порядке оценки неправомерно установлен нестоимостной критерий "Качественные, функциональные и экологические характеристики объекта закупки", поскольку в качестве нестоимостного критерия оценки заявок на участие в Конкурсе допускается установление исключительно критерия оценки "квалификация участников закупки, в том числе наличие у них финансовых ресурсов, оборудования и других материальных</w:t>
      </w:r>
      <w:proofErr w:type="gramEnd"/>
      <w:r>
        <w:t xml:space="preserve">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С учетом изложенного, Комиссия приходит к выводу, что порядок оценки заявок в Конкурсной документации установлен не в соответствии с требованиями законодательства Российской Федерации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Таким образом, вышеуказанные действия Заказчика не соответствуют </w:t>
      </w:r>
      <w:hyperlink r:id="rId36" w:history="1">
        <w:r>
          <w:rPr>
            <w:color w:val="0000FF"/>
          </w:rPr>
          <w:t>пункту 8 части 1 статьи 54.3</w:t>
        </w:r>
      </w:hyperlink>
      <w:r>
        <w:t xml:space="preserve"> Закона о контрактной системе и нарушают </w:t>
      </w:r>
      <w:hyperlink r:id="rId37" w:history="1">
        <w:r>
          <w:rPr>
            <w:color w:val="0000FF"/>
          </w:rPr>
          <w:t>часть 4 статьи 56.1</w:t>
        </w:r>
      </w:hyperlink>
      <w:r>
        <w:t xml:space="preserve"> Закона о контрактной системе, что содержит признаки административного правонарушения, предусмотренного </w:t>
      </w:r>
      <w:hyperlink r:id="rId38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 правонарушениях.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Комиссия приходит к выводу, что указанное нарушение </w:t>
      </w:r>
      <w:hyperlink r:id="rId39" w:history="1">
        <w:r>
          <w:rPr>
            <w:color w:val="0000FF"/>
          </w:rPr>
          <w:t>Закона</w:t>
        </w:r>
      </w:hyperlink>
      <w:r>
        <w:t xml:space="preserve"> о контрактной системе не повлияло на результаты определения поставщика (подрядчика, исполнителя), поскольку Заказчиком самостоятельно устранено нарушение путем размещения 06.05.2019 в ЕИС изменений в Конкурсную документации, а также приказа от 29.04.2019 N 203 о внесении изменений в Конкурсную документацию, согласно которым Заказчиком исключен Критерий N 1 из порядка оценки заявок</w:t>
      </w:r>
      <w:proofErr w:type="gramEnd"/>
      <w:r>
        <w:t xml:space="preserve"> </w:t>
      </w:r>
      <w:proofErr w:type="gramStart"/>
      <w:r>
        <w:t xml:space="preserve">на участие в Конкурсе и в рамках нестоимостных критерием содержится </w:t>
      </w:r>
      <w:r>
        <w:lastRenderedPageBreak/>
        <w:t>исключительно критерий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  <w:proofErr w:type="gramEnd"/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Согласно </w:t>
      </w:r>
      <w:hyperlink r:id="rId40" w:history="1">
        <w:r>
          <w:rPr>
            <w:color w:val="0000FF"/>
          </w:rPr>
          <w:t>пункту 2 части 1 статьи 54.3</w:t>
        </w:r>
      </w:hyperlink>
      <w:r>
        <w:t xml:space="preserve">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предусмотренные </w:t>
      </w:r>
      <w:hyperlink r:id="rId41" w:history="1">
        <w:r>
          <w:rPr>
            <w:color w:val="0000FF"/>
          </w:rPr>
          <w:t>статьей 54.4</w:t>
        </w:r>
      </w:hyperlink>
      <w:r>
        <w:t xml:space="preserve"> Закона о контрактной системе требования к содержанию, в том числе к описанию предложения участника открытого конкурса в электронной форме, к составу заявки на участие в открытом конкурсе в электронной</w:t>
      </w:r>
      <w:proofErr w:type="gramEnd"/>
      <w:r>
        <w:t xml:space="preserve"> форме и инструкцию по ее заполнению, при этом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Разделом 10 Конкурсной документации в редакции от 17.04.2019, 06.05.2019 установлена инструкция по заполнению заявок на участие в Конкурсе (далее - Инструкция), согласно которой "В случае отсутствия согласно нормативной документации по каким-либо из используемых при выполнении работ товаров сведений или если требуемый показатель и (</w:t>
      </w:r>
      <w:proofErr w:type="gramStart"/>
      <w:r>
        <w:t xml:space="preserve">или) </w:t>
      </w:r>
      <w:proofErr w:type="gramEnd"/>
      <w:r>
        <w:t>требуемое значение показателя не применяется, исходя из предлагаемых в заявке свойств товара и (или) его характеристик и конструкции, то по требуемым значениям показателей товара указывается "не нормируется" либо "отсутствует".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На основании изложенного, Комиссия приходит к выводу, что положения Инструкции, устанавливающие необходимость определения участниками закупки самостоятельно наличие или отсутствие характеристик товаров, вводят участников закупки в заблуждение.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Кроме того, согласно Инструкции "Если заказчиком с помощью символов, знаков и слов, указанных выше установлены требования в виде диапазонов значений, конкретные характеристики которых в соответствии с государственными стандартами имеют ряд конкретных значений (</w:t>
      </w:r>
      <w:proofErr w:type="gramStart"/>
      <w:r>
        <w:t>например</w:t>
      </w:r>
      <w:proofErr w:type="gramEnd"/>
      <w:r>
        <w:t xml:space="preserve"> в требованиях указано: 1 - 15 или не более 15, а в соответствии с государственным стандартом данная характеристика имеет ряд значений: 1, 4, 12, 15) то в заявке участником должны быть отображены конкретные показатели, соответствующие ряду конкретных значений, определенные государственными стандартами (т.е. 1 или 4 или 12 или 15), указание промежуточных </w:t>
      </w:r>
      <w:proofErr w:type="gramStart"/>
      <w:r>
        <w:t>значений</w:t>
      </w:r>
      <w:proofErr w:type="gramEnd"/>
      <w:r>
        <w:t xml:space="preserve"> не отвечающих ряду значений, установленными государственными стандартами не допускается.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требования установлены к нескольким маркам (типам, видам, отличительным характеристикам) товара (материала), то участник закупки должен предложить значение, соответствующее каждой марке (типу, виду, отличительной характеристике) товара (материала)".</w:t>
      </w:r>
    </w:p>
    <w:p w:rsidR="003B0CED" w:rsidRDefault="003B0CED">
      <w:pPr>
        <w:pStyle w:val="ConsPlusNormal"/>
        <w:spacing w:before="220"/>
        <w:ind w:firstLine="540"/>
        <w:jc w:val="both"/>
      </w:pPr>
      <w:proofErr w:type="gramStart"/>
      <w:r>
        <w:t>На основании изложенного, Комиссия приходит к выводу, что положения Инструкции предусматривают определение участниками закупки самостоятельно корректность показателей товаров, указанных в Конкурсной документации, при этом, в соответствии с Инструкцией участникам закупки необходимо в составе заявки на участие в Конкурсе указывать вместо одной позиции товара, содержащего несколько типов, марок, видов товара, несколько товарных позиций для каждого типа, марки, вида товара, что вводит</w:t>
      </w:r>
      <w:proofErr w:type="gramEnd"/>
      <w:r>
        <w:t xml:space="preserve"> участников закупки в заблуждение.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Таким образом, вышеуказанные действия Заказчика не соответствуют </w:t>
      </w:r>
      <w:hyperlink r:id="rId42" w:history="1">
        <w:r>
          <w:rPr>
            <w:color w:val="0000FF"/>
          </w:rPr>
          <w:t>пункту 4 части 1 статьи 54.3</w:t>
        </w:r>
      </w:hyperlink>
      <w:r>
        <w:t xml:space="preserve"> Закона о контрактной системе и нарушают </w:t>
      </w:r>
      <w:hyperlink r:id="rId43" w:history="1">
        <w:r>
          <w:rPr>
            <w:color w:val="0000FF"/>
          </w:rPr>
          <w:t>часть 4 статьи 56.1</w:t>
        </w:r>
      </w:hyperlink>
      <w:r>
        <w:t xml:space="preserve"> Закона о контрактной системе и содержат признаки административного правонарушения, предусмотренного </w:t>
      </w:r>
      <w:hyperlink r:id="rId44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 правонарушениях.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5. </w:t>
      </w:r>
      <w:hyperlink r:id="rId45" w:history="1">
        <w:r>
          <w:rPr>
            <w:color w:val="0000FF"/>
          </w:rPr>
          <w:t>Частью 6 статьи 31</w:t>
        </w:r>
      </w:hyperlink>
      <w:r>
        <w:t xml:space="preserve"> Закона о контрактной системе установлено, что заказчики не вправе устанавливать требования к участникам закупок в нарушение требований </w:t>
      </w:r>
      <w:hyperlink r:id="rId46" w:history="1">
        <w:r>
          <w:rPr>
            <w:color w:val="0000FF"/>
          </w:rPr>
          <w:t>Закона</w:t>
        </w:r>
      </w:hyperlink>
      <w:r>
        <w:t xml:space="preserve"> о контрактной </w:t>
      </w:r>
      <w:r>
        <w:lastRenderedPageBreak/>
        <w:t>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7" w:history="1">
        <w:r>
          <w:rPr>
            <w:color w:val="0000FF"/>
          </w:rPr>
          <w:t>частью 47 статьи 112</w:t>
        </w:r>
      </w:hyperlink>
      <w:r>
        <w:t xml:space="preserve"> Закона о контрактной системе установлено, что с 1 января по 31 декабря 2019 года,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8" w:history="1">
        <w:r>
          <w:rPr>
            <w:color w:val="0000FF"/>
          </w:rPr>
          <w:t>части 50 статьи 112</w:t>
        </w:r>
      </w:hyperlink>
      <w:r>
        <w:t xml:space="preserve"> Закона о контрактной системе установлено, что по 31 декабря 2019 года включительно подача заявок на участие в электронных процедурах и участие в таких процедурах </w:t>
      </w:r>
      <w:proofErr w:type="gramStart"/>
      <w:r>
        <w:t>осуществляются</w:t>
      </w:r>
      <w:proofErr w:type="gramEnd"/>
      <w:r>
        <w:t xml:space="preserve"> в том числе лицами, которые аккредитованы до 1 января 2019 года на электронной площадке, информация и документы которых включены в реестр, предусмотренный </w:t>
      </w:r>
      <w:hyperlink r:id="rId49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 При этом регистрация в единой информационной системе не требуется.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Извещение о проведении Конкурса размещено в ЕИС 15.04.2019.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Вместе с тем, разделом 11 Конкурсной документации в редакции от 17.04.2019, 06.05.2019 установлено, что "Подача заявок на участие в конкурсе с ограниченным участием в электронной форме осуществляется только лицами, зарегистрированными в единой информационной системе и аккредитованными на электронной площадке".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Таким образом, </w:t>
      </w:r>
      <w:proofErr w:type="gramStart"/>
      <w:r>
        <w:t>действия Заказчика, установившего в Конкурсной документации вышеуказанное требование к участникам закупки не соответствуют</w:t>
      </w:r>
      <w:proofErr w:type="gramEnd"/>
      <w:r>
        <w:t xml:space="preserve"> </w:t>
      </w:r>
      <w:hyperlink r:id="rId50" w:history="1">
        <w:r>
          <w:rPr>
            <w:color w:val="0000FF"/>
          </w:rPr>
          <w:t>части 50 статьи 112</w:t>
        </w:r>
      </w:hyperlink>
      <w:r>
        <w:t xml:space="preserve"> Закона о контрактной системе, нарушают </w:t>
      </w:r>
      <w:hyperlink r:id="rId51" w:history="1">
        <w:r>
          <w:rPr>
            <w:color w:val="0000FF"/>
          </w:rPr>
          <w:t>часть 6 статьи 31</w:t>
        </w:r>
      </w:hyperlink>
      <w:r>
        <w:t xml:space="preserve"> Закона о контрактной системе, что содержит признаки состава административного правонарушения, предусмотренного </w:t>
      </w:r>
      <w:hyperlink r:id="rId52" w:history="1">
        <w:r>
          <w:rPr>
            <w:color w:val="0000FF"/>
          </w:rPr>
          <w:t>частью 4.2 статьи 7.30</w:t>
        </w:r>
      </w:hyperlink>
      <w:r>
        <w:t xml:space="preserve"> Кодекса Российской Федерации об административных правонарушениях.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Вместе с тем, на момент рассмотрения жалобы у Комиссии отсутствуют сведения, подтверждающие, что вышеуказанное нарушение повлекло нарушение прав или законных интересов третьих лиц.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На основании изложенного и руководствуясь </w:t>
      </w:r>
      <w:hyperlink r:id="rId53" w:history="1">
        <w:r>
          <w:rPr>
            <w:color w:val="0000FF"/>
          </w:rPr>
          <w:t>частью 1 статьи 2</w:t>
        </w:r>
      </w:hyperlink>
      <w:r>
        <w:t xml:space="preserve">, </w:t>
      </w:r>
      <w:hyperlink r:id="rId54" w:history="1">
        <w:r>
          <w:rPr>
            <w:color w:val="0000FF"/>
          </w:rPr>
          <w:t>пунктом 1 части 15</w:t>
        </w:r>
      </w:hyperlink>
      <w:r>
        <w:t xml:space="preserve">, </w:t>
      </w:r>
      <w:hyperlink r:id="rId55" w:history="1">
        <w:r>
          <w:rPr>
            <w:color w:val="0000FF"/>
          </w:rPr>
          <w:t>пункта 2 части 22 статьи 99</w:t>
        </w:r>
      </w:hyperlink>
      <w:r>
        <w:t xml:space="preserve">, </w:t>
      </w:r>
      <w:hyperlink r:id="rId56" w:history="1">
        <w:r>
          <w:rPr>
            <w:color w:val="0000FF"/>
          </w:rPr>
          <w:t>частью 8 статьи 106</w:t>
        </w:r>
      </w:hyperlink>
      <w:r>
        <w:t xml:space="preserve"> Закона о контрактной системе, Административным </w:t>
      </w:r>
      <w:hyperlink r:id="rId57" w:history="1">
        <w:r>
          <w:rPr>
            <w:color w:val="0000FF"/>
          </w:rPr>
          <w:t>регламентом</w:t>
        </w:r>
      </w:hyperlink>
      <w:r>
        <w:t xml:space="preserve"> Комиссия</w:t>
      </w:r>
    </w:p>
    <w:p w:rsidR="003B0CED" w:rsidRDefault="003B0CED">
      <w:pPr>
        <w:pStyle w:val="ConsPlusNormal"/>
        <w:jc w:val="center"/>
      </w:pPr>
    </w:p>
    <w:p w:rsidR="003B0CED" w:rsidRDefault="003B0CED">
      <w:pPr>
        <w:pStyle w:val="ConsPlusNormal"/>
        <w:jc w:val="center"/>
      </w:pPr>
      <w:r>
        <w:t>решила:</w:t>
      </w:r>
    </w:p>
    <w:p w:rsidR="003B0CED" w:rsidRDefault="003B0CED">
      <w:pPr>
        <w:pStyle w:val="ConsPlusNormal"/>
        <w:jc w:val="center"/>
      </w:pPr>
    </w:p>
    <w:p w:rsidR="003B0CED" w:rsidRDefault="003B0CED">
      <w:pPr>
        <w:pStyle w:val="ConsPlusNormal"/>
        <w:ind w:firstLine="540"/>
        <w:jc w:val="both"/>
      </w:pPr>
      <w:r>
        <w:t>1. Признать жалоб</w:t>
      </w:r>
      <w:proofErr w:type="gramStart"/>
      <w:r>
        <w:t>у ООО</w:t>
      </w:r>
      <w:proofErr w:type="gramEnd"/>
      <w:r>
        <w:t xml:space="preserve"> "Т" обоснованной в части ненадлежащего установления видов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контракту.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2. Признать в действиях Заказчика нарушения </w:t>
      </w:r>
      <w:hyperlink r:id="rId58" w:history="1">
        <w:r>
          <w:rPr>
            <w:color w:val="0000FF"/>
          </w:rPr>
          <w:t>части 6 статьи 31</w:t>
        </w:r>
      </w:hyperlink>
      <w:r>
        <w:t xml:space="preserve">, </w:t>
      </w:r>
      <w:hyperlink r:id="rId59" w:history="1">
        <w:r>
          <w:rPr>
            <w:color w:val="0000FF"/>
          </w:rPr>
          <w:t>части 4 статьи 56.1</w:t>
        </w:r>
      </w:hyperlink>
      <w:r>
        <w:t xml:space="preserve">, </w:t>
      </w:r>
      <w:hyperlink r:id="rId60" w:history="1">
        <w:r>
          <w:rPr>
            <w:color w:val="0000FF"/>
          </w:rPr>
          <w:t>части 2 статьи 110.2</w:t>
        </w:r>
      </w:hyperlink>
      <w:r>
        <w:t xml:space="preserve"> Закона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 xml:space="preserve">3. Выдать Заказчику, Конкурсной комиссии, Оператору электронной площадки предписание об устранении выявленных нарушений </w:t>
      </w:r>
      <w:hyperlink r:id="rId61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4. Передать материалы от 07.05.2019 по делу N 19/44/105/1186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:rsidR="003B0CED" w:rsidRDefault="003B0CED">
      <w:pPr>
        <w:pStyle w:val="ConsPlusNormal"/>
        <w:spacing w:before="220"/>
        <w:ind w:firstLine="540"/>
        <w:jc w:val="both"/>
      </w:pPr>
      <w: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3B0CED" w:rsidRDefault="003B0CED">
      <w:pPr>
        <w:pStyle w:val="ConsPlusNormal"/>
        <w:ind w:firstLine="540"/>
        <w:jc w:val="both"/>
      </w:pPr>
    </w:p>
    <w:p w:rsidR="003B0CED" w:rsidRDefault="003B0CED">
      <w:pPr>
        <w:pStyle w:val="ConsPlusNormal"/>
        <w:ind w:firstLine="540"/>
        <w:jc w:val="both"/>
      </w:pPr>
    </w:p>
    <w:p w:rsidR="003B0CED" w:rsidRDefault="003B0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0CED"/>
    <w:rsid w:val="00055C12"/>
    <w:rsid w:val="003B0CED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5762FA0A6C82BCF7D10B3DB95EDA7DBE5F8E721FF27CE4A59885DAA5B0C4CB7B8D9F16A3A76778A99CF7C2CF21z6M" TargetMode="External"/><Relationship Id="rId18" Type="http://schemas.openxmlformats.org/officeDocument/2006/relationships/hyperlink" Target="consultantplus://offline/ref=575762FA0A6C82BCF7D10B3DB95EDA7DBE5F8F7F10F07CE4A59885DAA5B0C4CB698DC71FABAA7A73FBD3B197C31EB5DB3145B1AB752625z2M" TargetMode="External"/><Relationship Id="rId26" Type="http://schemas.openxmlformats.org/officeDocument/2006/relationships/hyperlink" Target="consultantplus://offline/ref=575762FA0A6C82BCF7D10B3DB95EDA7DBE5F8E721FF27CE4A59885DAA5B0C4CB698DC71AA2A27E79AC89A1938A4ABCC4355DAFAF6B255B1F2Bz9M" TargetMode="External"/><Relationship Id="rId39" Type="http://schemas.openxmlformats.org/officeDocument/2006/relationships/hyperlink" Target="consultantplus://offline/ref=575762FA0A6C82BCF7D10B3DB95EDA7DBE5F8E721FF27CE4A59885DAA5B0C4CB7B8D9F16A3A76778A99CF7C2CF21z6M" TargetMode="External"/><Relationship Id="rId21" Type="http://schemas.openxmlformats.org/officeDocument/2006/relationships/hyperlink" Target="consultantplus://offline/ref=575762FA0A6C82BCF7D10B3DB95EDA7DBE5F8E721FF27CE4A59885DAA5B0C4CB698DC71DABA7722CFEC6A0CFCF1BAFC5375DADA97422zEM" TargetMode="External"/><Relationship Id="rId34" Type="http://schemas.openxmlformats.org/officeDocument/2006/relationships/hyperlink" Target="consultantplus://offline/ref=575762FA0A6C82BCF7D10B3DB95EDA7DBE5C887A1FF37CE4A59885DAA5B0C4CB698DC71AA2A3797AAA89A1938A4ABCC4355DAFAF6B255B1F2Bz9M" TargetMode="External"/><Relationship Id="rId42" Type="http://schemas.openxmlformats.org/officeDocument/2006/relationships/hyperlink" Target="consultantplus://offline/ref=575762FA0A6C82BCF7D10B3DB95EDA7DBE5F8E721FF27CE4A59885DAA5B0C4CB698DC71EA6A4722CFEC6A0CFCF1BAFC5375DADA97422zEM" TargetMode="External"/><Relationship Id="rId47" Type="http://schemas.openxmlformats.org/officeDocument/2006/relationships/hyperlink" Target="consultantplus://offline/ref=575762FA0A6C82BCF7D10B3DB95EDA7DBE5F8E721FF27CE4A59885DAA5B0C4CB698DC71AA2A67973FBD3B197C31EB5DB3145B1AB752625z2M" TargetMode="External"/><Relationship Id="rId50" Type="http://schemas.openxmlformats.org/officeDocument/2006/relationships/hyperlink" Target="consultantplus://offline/ref=575762FA0A6C82BCF7D10B3DB95EDA7DBE5F8E721FF27CE4A59885DAA5B0C4CB698DC71AA2A67A73FBD3B197C31EB5DB3145B1AB752625z2M" TargetMode="External"/><Relationship Id="rId55" Type="http://schemas.openxmlformats.org/officeDocument/2006/relationships/hyperlink" Target="consultantplus://offline/ref=575762FA0A6C82BCF7D10B3DB95EDA7DBE5F8E721FF27CE4A59885DAA5B0C4CB698DC71AA2A27D7CAD89A1938A4ABCC4355DAFAF6B255B1F2Bz9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75762FA0A6C82BCF7D10B3DB95EDA7DBE5C8C7C1EFD7CE4A59885DAA5B0C4CB7B8D9F16A3A76778A99CF7C2CF21z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5762FA0A6C82BCF7D10B3DB95EDA7DBE5C8C7C1EFD7CE4A59885DAA5B0C4CB698DC71EA9F7283CFA8FF4C6D01FB7DB3343AE2Az0M" TargetMode="External"/><Relationship Id="rId20" Type="http://schemas.openxmlformats.org/officeDocument/2006/relationships/hyperlink" Target="consultantplus://offline/ref=575762FA0A6C82BCF7D10B3DB95EDA7DBE5F8E721FF27CE4A59885DAA5B0C4CB7B8D9F16A3A76778A99CF7C2CF21z6M" TargetMode="External"/><Relationship Id="rId29" Type="http://schemas.openxmlformats.org/officeDocument/2006/relationships/hyperlink" Target="consultantplus://offline/ref=575762FA0A6C82BCF7D10B3DB95EDA7DBE5F8C7A1EF77CE4A59885DAA5B0C4CB698DC71AA2A37979AC89A1938A4ABCC4355DAFAF6B255B1F2Bz9M" TargetMode="External"/><Relationship Id="rId41" Type="http://schemas.openxmlformats.org/officeDocument/2006/relationships/hyperlink" Target="consultantplus://offline/ref=575762FA0A6C82BCF7D10B3DB95EDA7DBE5F8E721FF27CE4A59885DAA5B0C4CB698DC71EA4A5722CFEC6A0CFCF1BAFC5375DADA97422zEM" TargetMode="External"/><Relationship Id="rId54" Type="http://schemas.openxmlformats.org/officeDocument/2006/relationships/hyperlink" Target="consultantplus://offline/ref=575762FA0A6C82BCF7D10B3DB95EDA7DBE5F8E721FF27CE4A59885DAA5B0C4CB698DC71AA2A27D73FBD3B197C31EB5DB3145B1AB752625z2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762FA0A6C82BCF7D10B3DB95EDA7DBE5F8E721FF27CE4A59885DAA5B0C4CB698DC71AA2A27D73FBD3B197C31EB5DB3145B1AB752625z2M" TargetMode="External"/><Relationship Id="rId11" Type="http://schemas.openxmlformats.org/officeDocument/2006/relationships/hyperlink" Target="consultantplus://offline/ref=575762FA0A6C82BCF7D10B3DB95EDA7DBE5C8C7C1EFD7CE4A59885DAA5B0C4CB7B8D9F16A3A76778A99CF7C2CF21z6M" TargetMode="External"/><Relationship Id="rId24" Type="http://schemas.openxmlformats.org/officeDocument/2006/relationships/hyperlink" Target="consultantplus://offline/ref=575762FA0A6C82BCF7D10B3DB95EDA7DBE5F8E721FF27CE4A59885DAA5B0C4CB698DC71DA6A7722CFEC6A0CFCF1BAFC5375DADA97422zEM" TargetMode="External"/><Relationship Id="rId32" Type="http://schemas.openxmlformats.org/officeDocument/2006/relationships/hyperlink" Target="consultantplus://offline/ref=575762FA0A6C82BCF7D10B3DB95EDA7DBE5F8C7A1EF77CE4A59885DAA5B0C4CB698DC71AA2A3797BA889A1938A4ABCC4355DAFAF6B255B1F2Bz9M" TargetMode="External"/><Relationship Id="rId37" Type="http://schemas.openxmlformats.org/officeDocument/2006/relationships/hyperlink" Target="consultantplus://offline/ref=575762FA0A6C82BCF7D10B3DB95EDA7DBE5F8E721FF27CE4A59885DAA5B0C4CB698DC71CA2A3722CFEC6A0CFCF1BAFC5375DADA97422zEM" TargetMode="External"/><Relationship Id="rId40" Type="http://schemas.openxmlformats.org/officeDocument/2006/relationships/hyperlink" Target="consultantplus://offline/ref=575762FA0A6C82BCF7D10B3DB95EDA7DBE5F8E721FF27CE4A59885DAA5B0C4CB698DC71EA6A6722CFEC6A0CFCF1BAFC5375DADA97422zEM" TargetMode="External"/><Relationship Id="rId45" Type="http://schemas.openxmlformats.org/officeDocument/2006/relationships/hyperlink" Target="consultantplus://offline/ref=575762FA0A6C82BCF7D10B3DB95EDA7DBE5F8E721FF27CE4A59885DAA5B0C4CB698DC71AA2A37A7DAD89A1938A4ABCC4355DAFAF6B255B1F2Bz9M" TargetMode="External"/><Relationship Id="rId53" Type="http://schemas.openxmlformats.org/officeDocument/2006/relationships/hyperlink" Target="consultantplus://offline/ref=575762FA0A6C82BCF7D10B3DB95EDA7DBE5F8E721FF27CE4A59885DAA5B0C4CB698DC71AA2A3797AAC89A1938A4ABCC4355DAFAF6B255B1F2Bz9M" TargetMode="External"/><Relationship Id="rId58" Type="http://schemas.openxmlformats.org/officeDocument/2006/relationships/hyperlink" Target="consultantplus://offline/ref=575762FA0A6C82BCF7D10B3DB95EDA7DBE5F8E721FF27CE4A59885DAA5B0C4CB698DC71AA2A37A7DAD89A1938A4ABCC4355DAFAF6B255B1F2Bz9M" TargetMode="External"/><Relationship Id="rId5" Type="http://schemas.openxmlformats.org/officeDocument/2006/relationships/hyperlink" Target="consultantplus://offline/ref=575762FA0A6C82BCF7D10B3DB95EDA7DBC548A7F11F57CE4A59885DAA5B0C4CB698DC71AA2A37E70AC89A1938A4ABCC4355DAFAF6B255B1F2Bz9M" TargetMode="External"/><Relationship Id="rId15" Type="http://schemas.openxmlformats.org/officeDocument/2006/relationships/hyperlink" Target="consultantplus://offline/ref=575762FA0A6C82BCF7D10B3DB95EDA7DBE5C8C7C1EFD7CE4A59885DAA5B0C4CB7B8D9F16A3A76778A99CF7C2CF21z6M" TargetMode="External"/><Relationship Id="rId23" Type="http://schemas.openxmlformats.org/officeDocument/2006/relationships/hyperlink" Target="consultantplus://offline/ref=575762FA0A6C82BCF7D10B3DB95EDA7DBE5F8E721FF27CE4A59885DAA5B0C4CB7B8D9F16A3A76778A99CF7C2CF21z6M" TargetMode="External"/><Relationship Id="rId28" Type="http://schemas.openxmlformats.org/officeDocument/2006/relationships/hyperlink" Target="consultantplus://offline/ref=575762FA0A6C82BCF7D10B3DB95EDA7DBE5F8C7A1EF77CE4A59885DAA5B0C4CB698DC71AA2A37979A889A1938A4ABCC4355DAFAF6B255B1F2Bz9M" TargetMode="External"/><Relationship Id="rId36" Type="http://schemas.openxmlformats.org/officeDocument/2006/relationships/hyperlink" Target="consultantplus://offline/ref=575762FA0A6C82BCF7D10B3DB95EDA7DBE5F8E721FF27CE4A59885DAA5B0C4CB698DC71EA7A2722CFEC6A0CFCF1BAFC5375DADA97422zEM" TargetMode="External"/><Relationship Id="rId49" Type="http://schemas.openxmlformats.org/officeDocument/2006/relationships/hyperlink" Target="consultantplus://offline/ref=575762FA0A6C82BCF7D10B3DB95EDA7DBE5F8E721FF27CE4A59885DAA5B0C4CB698DC71AA2A37E71AF89A1938A4ABCC4355DAFAF6B255B1F2Bz9M" TargetMode="External"/><Relationship Id="rId57" Type="http://schemas.openxmlformats.org/officeDocument/2006/relationships/hyperlink" Target="consultantplus://offline/ref=575762FA0A6C82BCF7D10B3DB95EDA7DBC548A7F11F57CE4A59885DAA5B0C4CB698DC71AA2A37979AD89A1938A4ABCC4355DAFAF6B255B1F2Bz9M" TargetMode="External"/><Relationship Id="rId61" Type="http://schemas.openxmlformats.org/officeDocument/2006/relationships/hyperlink" Target="consultantplus://offline/ref=575762FA0A6C82BCF7D10B3DB95EDA7DBE5F8E721FF27CE4A59885DAA5B0C4CB7B8D9F16A3A76778A99CF7C2CF21z6M" TargetMode="External"/><Relationship Id="rId10" Type="http://schemas.openxmlformats.org/officeDocument/2006/relationships/hyperlink" Target="consultantplus://offline/ref=575762FA0A6C82BCF7D10B3DB95EDA7DBE5C8C7C1EFD7CE4A59885DAA5B0C4CB698DC718A9F7283CFA8FF4C6D01FB7DB3343AE2Az0M" TargetMode="External"/><Relationship Id="rId19" Type="http://schemas.openxmlformats.org/officeDocument/2006/relationships/hyperlink" Target="consultantplus://offline/ref=575762FA0A6C82BCF7D10B3DB95EDA7DBE5F8E721FF27CE4A59885DAA5B0C4CB698DC71CA2A3722CFEC6A0CFCF1BAFC5375DADA97422zEM" TargetMode="External"/><Relationship Id="rId31" Type="http://schemas.openxmlformats.org/officeDocument/2006/relationships/hyperlink" Target="consultantplus://offline/ref=575762FA0A6C82BCF7D10B3DB95EDA7DBE5F8C7A1EF77CE4A59885DAA5B0C4CB698DC71AA2A3797BA989A1938A4ABCC4355DAFAF6B255B1F2Bz9M" TargetMode="External"/><Relationship Id="rId44" Type="http://schemas.openxmlformats.org/officeDocument/2006/relationships/hyperlink" Target="consultantplus://offline/ref=575762FA0A6C82BCF7D10B3DB95EDA7DBE5F8F7F10F07CE4A59885DAA5B0C4CB698DC71FABAA7A73FBD3B197C31EB5DB3145B1AB752625z2M" TargetMode="External"/><Relationship Id="rId52" Type="http://schemas.openxmlformats.org/officeDocument/2006/relationships/hyperlink" Target="consultantplus://offline/ref=575762FA0A6C82BCF7D10B3DB95EDA7DBE5F8F7F10F07CE4A59885DAA5B0C4CB698DC71FABAA7A73FBD3B197C31EB5DB3145B1AB752625z2M" TargetMode="External"/><Relationship Id="rId60" Type="http://schemas.openxmlformats.org/officeDocument/2006/relationships/hyperlink" Target="consultantplus://offline/ref=575762FA0A6C82BCF7D10B3DB95EDA7DBE5F8E721FF27CE4A59885DAA5B0C4CB698DC71AA6A4722CFEC6A0CFCF1BAFC5375DADA97422zEM" TargetMode="External"/><Relationship Id="rId4" Type="http://schemas.openxmlformats.org/officeDocument/2006/relationships/hyperlink" Target="consultantplus://offline/ref=575762FA0A6C82BCF7D10B3DB95EDA7DBE5F8E721FF27CE4A59885DAA5B0C4CB698DC71AA2A27D73FBD3B197C31EB5DB3145B1AB752625z2M" TargetMode="External"/><Relationship Id="rId9" Type="http://schemas.openxmlformats.org/officeDocument/2006/relationships/hyperlink" Target="consultantplus://offline/ref=575762FA0A6C82BCF7D10B3DB95EDA7DBE5C8C7C1EFD7CE4A59885DAA5B0C4CB698DC71AA2A37978A789A1938A4ABCC4355DAFAF6B255B1F2Bz9M" TargetMode="External"/><Relationship Id="rId14" Type="http://schemas.openxmlformats.org/officeDocument/2006/relationships/hyperlink" Target="consultantplus://offline/ref=575762FA0A6C82BCF7D10B3DB95EDA7DBE5C8C7C1EFD7CE4A59885DAA5B0C4CB698DC71AA2A37978A789A1938A4ABCC4355DAFAF6B255B1F2Bz9M" TargetMode="External"/><Relationship Id="rId22" Type="http://schemas.openxmlformats.org/officeDocument/2006/relationships/hyperlink" Target="consultantplus://offline/ref=575762FA0A6C82BCF7D10B3DB95EDA7DBE5F8E721FF27CE4A59885DAA5B0C4CB698DC71EA7A2722CFEC6A0CFCF1BAFC5375DADA97422zEM" TargetMode="External"/><Relationship Id="rId27" Type="http://schemas.openxmlformats.org/officeDocument/2006/relationships/hyperlink" Target="consultantplus://offline/ref=575762FA0A6C82BCF7D10B3DB95EDA7DBE5F8C7A1EF77CE4A59885DAA5B0C4CB7B8D9F16A3A76778A99CF7C2CF21z6M" TargetMode="External"/><Relationship Id="rId30" Type="http://schemas.openxmlformats.org/officeDocument/2006/relationships/hyperlink" Target="consultantplus://offline/ref=575762FA0A6C82BCF7D10B3DB95EDA7DBE5F8C7A1EF77CE4A59885DAA5B0C4CB698DC71AA2A3797BA889A1938A4ABCC4355DAFAF6B255B1F2Bz9M" TargetMode="External"/><Relationship Id="rId35" Type="http://schemas.openxmlformats.org/officeDocument/2006/relationships/hyperlink" Target="consultantplus://offline/ref=575762FA0A6C82BCF7D10B3DB95EDA7DBE5F8C7A1EF77CE4A59885DAA5B0C4CB698DC71AA2A3797BA889A1938A4ABCC4355DAFAF6B255B1F2Bz9M" TargetMode="External"/><Relationship Id="rId43" Type="http://schemas.openxmlformats.org/officeDocument/2006/relationships/hyperlink" Target="consultantplus://offline/ref=575762FA0A6C82BCF7D10B3DB95EDA7DBE5F8E721FF27CE4A59885DAA5B0C4CB698DC71CA2A3722CFEC6A0CFCF1BAFC5375DADA97422zEM" TargetMode="External"/><Relationship Id="rId48" Type="http://schemas.openxmlformats.org/officeDocument/2006/relationships/hyperlink" Target="consultantplus://offline/ref=575762FA0A6C82BCF7D10B3DB95EDA7DBE5F8E721FF27CE4A59885DAA5B0C4CB698DC71AA2A67A73FBD3B197C31EB5DB3145B1AB752625z2M" TargetMode="External"/><Relationship Id="rId56" Type="http://schemas.openxmlformats.org/officeDocument/2006/relationships/hyperlink" Target="consultantplus://offline/ref=575762FA0A6C82BCF7D10B3DB95EDA7DBE5F8E721FF27CE4A59885DAA5B0C4CB698DC71AA2A07E73FBD3B197C31EB5DB3145B1AB752625z2M" TargetMode="External"/><Relationship Id="rId8" Type="http://schemas.openxmlformats.org/officeDocument/2006/relationships/hyperlink" Target="consultantplus://offline/ref=575762FA0A6C82BCF7D10B3DB95EDA7DBE5F8E721FF27CE4A59885DAA5B0C4CB698DC71AA6A4722CFEC6A0CFCF1BAFC5375DADA97422zEM" TargetMode="External"/><Relationship Id="rId51" Type="http://schemas.openxmlformats.org/officeDocument/2006/relationships/hyperlink" Target="consultantplus://offline/ref=575762FA0A6C82BCF7D10B3DB95EDA7DBE5F8E721FF27CE4A59885DAA5B0C4CB698DC71AA2A37A7DAD89A1938A4ABCC4355DAFAF6B255B1F2Bz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5762FA0A6C82BCF7D10B3DB95EDA7DBE5C8C7C1EFD7CE4A59885DAA5B0C4CB7B8D9F16A3A76778A99CF7C2CF21z6M" TargetMode="External"/><Relationship Id="rId17" Type="http://schemas.openxmlformats.org/officeDocument/2006/relationships/hyperlink" Target="consultantplus://offline/ref=575762FA0A6C82BCF7D10B3DB95EDA7DBE5F8E721FF27CE4A59885DAA5B0C4CB698DC71AA6A4722CFEC6A0CFCF1BAFC5375DADA97422zEM" TargetMode="External"/><Relationship Id="rId25" Type="http://schemas.openxmlformats.org/officeDocument/2006/relationships/hyperlink" Target="consultantplus://offline/ref=575762FA0A6C82BCF7D10B3DB95EDA7DBE5F8E721FF27CE4A59885DAA5B0C4CB698DC71AA2A37A7EAD89A1938A4ABCC4355DAFAF6B255B1F2Bz9M" TargetMode="External"/><Relationship Id="rId33" Type="http://schemas.openxmlformats.org/officeDocument/2006/relationships/hyperlink" Target="consultantplus://offline/ref=575762FA0A6C82BCF7D10B3DB95EDA7DBE5F8C7A1EF77CE4A59885DAA5B0C4CB698DC71CA9F7283CFA8FF4C6D01FB7DB3343AE2Az0M" TargetMode="External"/><Relationship Id="rId38" Type="http://schemas.openxmlformats.org/officeDocument/2006/relationships/hyperlink" Target="consultantplus://offline/ref=575762FA0A6C82BCF7D10B3DB95EDA7DBE5F8F7F10F07CE4A59885DAA5B0C4CB698DC71FABAA7A73FBD3B197C31EB5DB3145B1AB752625z2M" TargetMode="External"/><Relationship Id="rId46" Type="http://schemas.openxmlformats.org/officeDocument/2006/relationships/hyperlink" Target="consultantplus://offline/ref=575762FA0A6C82BCF7D10B3DB95EDA7DBE5F8E721FF27CE4A59885DAA5B0C4CB7B8D9F16A3A76778A99CF7C2CF21z6M" TargetMode="External"/><Relationship Id="rId59" Type="http://schemas.openxmlformats.org/officeDocument/2006/relationships/hyperlink" Target="consultantplus://offline/ref=575762FA0A6C82BCF7D10B3DB95EDA7DBE5F8E721FF27CE4A59885DAA5B0C4CB698DC71CA2A3722CFEC6A0CFCF1BAFC5375DADA97422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4900</Words>
  <Characters>27930</Characters>
  <Application>Microsoft Office Word</Application>
  <DocSecurity>0</DocSecurity>
  <Lines>232</Lines>
  <Paragraphs>65</Paragraphs>
  <ScaleCrop>false</ScaleCrop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2019-06-14T12:51:00Z</dcterms:created>
  <dcterms:modified xsi:type="dcterms:W3CDTF">2019-06-14T12:52:00Z</dcterms:modified>
</cp:coreProperties>
</file>