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A3" w:rsidRPr="00543DA3" w:rsidRDefault="00543DA3" w:rsidP="00543DA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C203A"/>
          <w:kern w:val="36"/>
          <w:sz w:val="36"/>
          <w:szCs w:val="36"/>
          <w:lang w:eastAsia="ru-RU"/>
        </w:rPr>
      </w:pPr>
      <w:bookmarkStart w:id="0" w:name="_GoBack"/>
      <w:bookmarkEnd w:id="0"/>
      <w:r w:rsidRPr="00543DA3">
        <w:rPr>
          <w:rFonts w:ascii="Times New Roman" w:eastAsia="Times New Roman" w:hAnsi="Times New Roman" w:cs="Times New Roman"/>
          <w:color w:val="0C203A"/>
          <w:kern w:val="36"/>
          <w:sz w:val="36"/>
          <w:szCs w:val="36"/>
          <w:lang w:eastAsia="ru-RU"/>
        </w:rPr>
        <w:t xml:space="preserve">Инвестиционное послание Губернатора Ульяновской области </w:t>
      </w:r>
      <w:proofErr w:type="spellStart"/>
      <w:r w:rsidRPr="00543DA3">
        <w:rPr>
          <w:rFonts w:ascii="Times New Roman" w:eastAsia="Times New Roman" w:hAnsi="Times New Roman" w:cs="Times New Roman"/>
          <w:color w:val="0C203A"/>
          <w:kern w:val="36"/>
          <w:sz w:val="36"/>
          <w:szCs w:val="36"/>
          <w:lang w:eastAsia="ru-RU"/>
        </w:rPr>
        <w:t>С.И.Морозова</w:t>
      </w:r>
      <w:proofErr w:type="spellEnd"/>
      <w:r w:rsidRPr="00543DA3">
        <w:rPr>
          <w:rFonts w:ascii="Times New Roman" w:eastAsia="Times New Roman" w:hAnsi="Times New Roman" w:cs="Times New Roman"/>
          <w:color w:val="0C203A"/>
          <w:kern w:val="36"/>
          <w:sz w:val="36"/>
          <w:szCs w:val="36"/>
          <w:lang w:eastAsia="ru-RU"/>
        </w:rPr>
        <w:t xml:space="preserve"> на 2014 год</w:t>
      </w:r>
    </w:p>
    <w:p w:rsidR="00543DA3" w:rsidRPr="00543DA3" w:rsidRDefault="00543DA3" w:rsidP="00543DA3">
      <w:pPr>
        <w:spacing w:after="0" w:line="240" w:lineRule="auto"/>
        <w:ind w:right="57"/>
        <w:jc w:val="center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 </w:t>
      </w:r>
    </w:p>
    <w:p w:rsidR="00543DA3" w:rsidRPr="00543DA3" w:rsidRDefault="00543DA3" w:rsidP="00543DA3">
      <w:pPr>
        <w:spacing w:after="0" w:line="240" w:lineRule="auto"/>
        <w:ind w:right="57"/>
        <w:jc w:val="center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Уважаемые дамы и господа,</w:t>
      </w:r>
    </w:p>
    <w:p w:rsidR="00543DA3" w:rsidRPr="00543DA3" w:rsidRDefault="00543DA3" w:rsidP="00543DA3">
      <w:pPr>
        <w:spacing w:after="0" w:line="240" w:lineRule="auto"/>
        <w:ind w:right="57"/>
        <w:jc w:val="center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партнеры и будущие партнеры!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 соответствии с Законом Ульяновской области «О развитии инвестиционной деятельности на территории области» обращаюсь к вам с Инвестиционным Посланием. Мы одними из первых в стране ввели подобную практику и это моё Второе обращение.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Я обращаюсь к присутствующим в зале, а в вашем лице ко всем нашим зарубежным и российским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бизнес-партнёрам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, банковскому и предпринимательскому сообществу региона, органам власти, жителям области. 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Цель моего обращения – довести до Вас наше понимание приоритетов, основных направлений деятельности и шагов по формированию благоприятного инвестиционного климата в нашем регионе в 2014 году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Сегодня экономика мира и России переживает далеко не лучшие времена, и долгосрочные прогнозы (вплоть до 2030 года) совсем не оптимистичны: нам предрекают и падение темпов экономического роста, и сокращение бюджетов. К сожалению, итоги развития Ульяновской области за 11 месяцев в чем-то подтверждают негативные ожидания.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 то же время – я не склонен драматизировать ситуацию. И вот почему.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Во-первых,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 у нас уже есть опыт прохождения финансового кризиса и тогда, в 2008 году, мы приняли единственное, на мой взгляд, верное решение, взяв курс на ускоренное развитие региональной экономики.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Как ни удивительно, но именно в этот период, несмотря на трудности, мы начали большую работу по созданию и стимулированию точек роста. Тогда же разработали механизм предоставления налоговых льгот проектам, имеющим приоритетное значение для социально-экономического развития территории.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Убежден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, в 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тяжёлые для экономики времена власть ни в коем случае не должна замирать и ждать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, пока проблемы решатся сами собой. Как сказал Президент России в Послании к Федеральному Собранию: «Нужно заниматься делом и искать решения», а не поводы для ревизии целей.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43DA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Именно благодаря такому комплексу мер поддержки к нам пришли гиганты мировой индустрии – </w:t>
      </w:r>
      <w:proofErr w:type="spellStart"/>
      <w:r w:rsidRPr="00543DA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Сабмиллер</w:t>
      </w:r>
      <w:proofErr w:type="spellEnd"/>
      <w:r w:rsidRPr="00543DA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Марс, </w:t>
      </w:r>
      <w:proofErr w:type="spellStart"/>
      <w:r w:rsidRPr="00543DA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Гильдемайстер</w:t>
      </w:r>
      <w:proofErr w:type="spellEnd"/>
      <w:r w:rsidRPr="00543DA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43DA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Шэффлер</w:t>
      </w:r>
      <w:proofErr w:type="spellEnd"/>
      <w:r w:rsidRPr="00543DA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Бриджстоун, Исудзу, БАУ Мотор,</w:t>
      </w:r>
      <w:r w:rsidRPr="00543DA3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543DA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Джокей</w:t>
      </w:r>
      <w:proofErr w:type="spellEnd"/>
      <w:r w:rsidRPr="00543DA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Пластик и многие другие.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За 5 лет объем инвестиций в область вырос более, чем в 2 раза - с 35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млрд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.р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ублей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в 2007 году до почти 73 млрд. по итогам 2012 года. Сегодня у нас в реестре областных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инвестпроектов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более 100. И еще около 700 проектов в реестрах муниципальных образований.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Во-вторых,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 прошедший год нам также дал немало поводов для оптимизма.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В организационном и законодательном плане нами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приняты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ряд важных решений: 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- Меры господдержки, которые использовались в отношении строительства производственных объектов, мы распространили и на социальную инфраструктуру.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- В 2013 году мы впервые применили такой механизм государственной поддержки, как залоговый фонд.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- Внесли изменения в законодательство, позволяющие привлекать профессиональные управляющие компании в наши промышленные зоны и индустриальные парки.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- Подписали целый ряд соглашений, позволивших нам сократить административные процедуры и издержки бизнеса до 3-х раз. В целом в этой части мы вышли на показатели, которые запланированы Правительством Российской Федерации к 2018 году.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На территорию области пришли еще несколько знаковых компаний. Состоялся официальный пуск завода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автокомпонентов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«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Таката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Петри АГ», Ульяновского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нанотехнологического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центра, производства композитных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авиакомплектующих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«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Аэрокомпозит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».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Мы достигли договорённостей с 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15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 крупными международными компаниями, лидерами в своих отраслях о размещении производств в Ульяновской области. Минимальный объём инвестиций по запланированным проектам составляет 17 миллиардов рублей, а количество новых рабочих мест достигает трёх тысяч.</w:t>
      </w:r>
    </w:p>
    <w:p w:rsidR="00543DA3" w:rsidRPr="00543DA3" w:rsidRDefault="00543DA3" w:rsidP="00543DA3">
      <w:pPr>
        <w:shd w:val="clear" w:color="auto" w:fill="FFFFFF"/>
        <w:spacing w:after="0" w:line="240" w:lineRule="auto"/>
        <w:ind w:right="113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Два наиболее серьёзных достижения 2013 года связаны с портовой особой экономической зоной. В августе началось строительство её инженерной инфраструктуры, а спустя 2 месяца вышло постановление Правительства Российской Федерации о развитии территории ПОЭЗ и увеличении финансирования этого проекта почти на 7 миллиардов рублей.</w:t>
      </w:r>
    </w:p>
    <w:p w:rsidR="00543DA3" w:rsidRPr="00543DA3" w:rsidRDefault="00543DA3" w:rsidP="00543DA3">
      <w:pPr>
        <w:shd w:val="clear" w:color="auto" w:fill="FFFFFF"/>
        <w:spacing w:after="0" w:line="240" w:lineRule="auto"/>
        <w:ind w:right="113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Необходимость увеличения территории ПОЭЗ вызвано отнюдь не нашими непомерными амбициями. Всё дело в том, что уже в прошлом году спрос потенциальных резидентов превысил предложение. Уже в следующем году первые резиденты начнут свою работу.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Не менее активно развивается промышленная зона «Заволжье». В 2013 году новыми резидентами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промзоны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стали такие международные компании, как, например,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мексикано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-немецкий «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Немак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» с проектом по созданию производства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автокомпонентов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, российская «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Юджи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Групп» с проектом производства глюкозно-фруктозных сиропов и немецкая 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«</w:t>
      </w:r>
      <w:proofErr w:type="spellStart"/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Хермле</w:t>
      </w:r>
      <w:proofErr w:type="spellEnd"/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АГ» по 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сборке современных станков.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Особо подчеркну, что мы работаем не только с новыми инвесторами, но и активно способствуем развитию уже работающих в регионе компаний. И они также пользуются всей созданной в области инвестиционной инфраструктурой.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Так, компания «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Легран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» построит новейший завод по производству низковольтного коммутационного оборудования. Кроме того, создаётся производство металлообрабатывающих станков ОАО «Ульяновский завод тяжёлых и уникальных станков» (ГК «Росток»).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На площадке НИИАР началась работа по строительству двух самых современных в мире исследовательских и опытных реакторов.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На площадке Авиастара развернуто производство модернизированных самолетов ИЛ 476. Машина завершает испытания. В следующем году первые транспортники будут переданы заказчику.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 xml:space="preserve">Отрадно отметить, что ряд крупных проектов реализуется и в сельских районах: Цементный завод в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Сенгилеевском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районе, горно-обогатительный комбинат и завод сухих строительных смесей в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Тереньгульском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, суконно-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комвольный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комбинат в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Барышском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. Восстановлено производство на  площадке предприятия «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Стройпластмасс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».  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Всего в текущем году мы завершили реализацию 18 крупных проектов с общим объемов инвестиций порядка 25 млрд. руб.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Положительным сигналом является и развитие малого бизнеса. В 2013 году (по состоянию на 1 декабря) в Ульяновской области зарегистрировано почти 5,8 тысяч новых субъектов малого и среднего предпринимательства. А их общее количество составило почти 58 тысяч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единиц. Субъектами малого и среднего предпринимательства создано более 11 тысяч новых рабочих мест, а  в консолидированный бюджет области от них поступило свыше 1,7 млрд. рублей.</w:t>
      </w:r>
    </w:p>
    <w:p w:rsidR="00543DA3" w:rsidRPr="00543DA3" w:rsidRDefault="00543DA3" w:rsidP="00543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В-третьих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 (и это самое основное), мы строим «Мировой креативный регион» и под это у нас есть собственная стратегия и тактика развития, формула успеха под названием «Опережающее развитие».</w:t>
      </w:r>
    </w:p>
    <w:p w:rsidR="00543DA3" w:rsidRPr="00543DA3" w:rsidRDefault="00543DA3" w:rsidP="00543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Мы постоянно совершенствуем ее. Сегодня она состоит из 10  «И». В соответствии с принципами, заложенными в этой формуле, мы и намерены строить нашу инвестиционную политику на 2014 год.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Мы ставим перед собой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амбициозные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цели на следующий  год: продолжить развитие региона как одного из лидеров в сфере привлечения инвестиций и создания благоприятного делового климата, запустить проекты, в совершенно новых, но очень важных для будущего региона сферах.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Я говорю о формировании на базе нашего региона Поволжского финансового центра.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Еще одно направление, в котором мы должны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активными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 совершить качественный скачок – создание в Ульяновске Поволжского центра культуры, досуга и шопинга. С учетом нашего туристического потенциала и планов по его развитию, реализация этой задачи вполне нам по силам. 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Мы должны сделать наш регион комфортным как для жителей, так и для наших деловых партнеров и гостей области.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Резюмируя, скажу: «Нам нужно сформировать своеобразный «инвестиционный рай» на территории Ульяновской области».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Это очень непростая задача. Но у нас есть понимание: за счет чего мы ее решим, и как будем двигаться.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Первое о чем мы говорим -  это привлечение инвесторов и рост объемов инвестиций.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 количественном выражении на 2014 год задача заключается в следующем: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- По общему объему инвестиций в следующем году выйти на уровень не менее 80 млрд. рублей (такой показатель определен и на текущий год).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- Заключить не менее крупных 15 соглашений с инвесторами.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Ключевыми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отраслями, в которые мы привлекаем новые проекты, по-прежнему являются авиа- и автомобилестроение, строительство, ЖКХ и энергетика, сельское хозяйство,  переработка и утилизация ТБО, станкостроение, деревообработка, медицина, образование.</w:t>
      </w:r>
      <w:proofErr w:type="gramEnd"/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- В муниципальных образованиях области запустить в эксплуатацию не менее 180 объектов с количеством рабочих мест более 2,5 тысяч (и это без учета рабочих мест, которые будут созданы в ходе реализации крупных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инвестпроектов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).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Хочу обратить внимание на такой принципиальный момент как использование механизмов ГЧП.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Мы научились привлекать частные инвестиции в реальный сектор экономики, однако перед нами стоят задачи строительства инженерной инфраструктуры и новых социальных объектов. 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Здесь обойтись одними бюджетными средствами просто невозможно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У нас уже есть опыт работы в рамках ГЧП. Государственно-частное партнёрство лежит в основе проектов диализного центра «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Фрезениус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», офтальмологического центра, строительства Ледового дворца.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Однако существует ряд вопросов, неурегулированных действующим законодательством. В связи с этим в течение трёх месяцев после принятия федерального закона о развитии ГЧП мы обязаны принять аналогичный закон для Ульяновской области.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И здесь я хочу обратиться к депутатам Законодательного Собрания: 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прошу Вас поддержать работу Правительства области над региональным законом, начиная с этапа его разработки.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Вторая задача.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 Необходимо улучшать наши «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ИНСТИТУТЫ».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Именно правовое поле, действия органов власти почти всегда определяют глобальную привлекательность и конкурентоспособность экономики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. Без создания эффективных и действенных с точки зрения развития бизнеса институтов все наши усилия по экономическому развитию будут тщетны.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Отсюда задача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 - 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повышение эффективности инвестиционной деятельности отраслевых ведомств и муниципальных образований.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Что мы здесь будем делать?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На отраслевом уровне.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Все ведомства до 1 марта 2014 года 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завершат внедрение разработанного в этом году инвестиционного отраслевого стандарта. 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 его рамках: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- определить ключевые направления и сформировать перечень ведущих мировых и российских компаний, потенциальных инвесторов и основных партнеров, 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- разработать и подписать Соглашение о сотрудничестве с Корпорацией развития области и Корпорацией развития предпринимательства, выстроить с ними взаимодействие по главным проектам,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- разработать и утвердить внутри своей отрасли систему сопровождения проектов (соответствующую единому региональному регламенту сопровождения проектов в рамках одного окна), 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На муниципальном уровне.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 2014 году должны приступить к работе центры развития муниципальных образований, формируемые сейчас на базе муниципальных центров развития предпринимательства. Они будут филиалом региональных институтов развития и стратегическим союзником местных предпринимателей.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Однако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,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органам местного самоуправления нельзя забывать о своей роли в системе улучшения делового климата. И я не могу не упомянуть об одном её важном элементе - Стандарте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деятельности исполнительных органов государственной власти субъекта Российской Федерации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по обеспечению благоприятного инвестиционного климата.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В феврале 2013 года мы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адаптировали этот Стандарт под муниципальный уровень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, и начали его реализацию в муниципальных образованиях. Через два месяца (март 2014) блок развития регионального правительства подведёт итоги этого проекта. Б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удет проведен своеобразный экзамен на знание требований Стандарта для глав администраций муниципальных районов и городских округов, их заместителей по экономике, а также руководителей поселений.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Одной из основных наших задач в 2014 году, должно стать принятие всеми муниципалитетами нового административного регламента 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так называемого «первого приёма», который должен упростить процедуру выхода бизнеса на инвестиционную площадку, связанную с выделением земельных участков.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Основная задача этой работы – не допускать случаев потери инвестора на этапе выбора площадки.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Необходимо продолжить и нашу работу по совершенствованию правового поля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 России наш регион знают и воспринимают как территорию, 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которая активно занимается снятием административных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 барьеров и процедур. Как инициаторов 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введения особого налогового режима для малого и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микробизнеса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. 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Мы должны в 2014 году внедрить все позитивные наработки, которые у нас есть в этом направлении. Поэтому наиболее значимым должен стать проект по предоставлению налоговых каникул предпринимателям, применяющим патентную и упрощённую системы налогообложения. Надо 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обеспечить его соответствующей правовой базой в кратчайшие сроки после принятия таковой на федеральном уровне.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Кроме этого, очень важно разработать и утвердить правовые основы для установления квот на закупку продукции субъектов малого и среднего предпринимательства, в том числе малых инновационных предприятий.</w:t>
      </w:r>
    </w:p>
    <w:p w:rsidR="00543DA3" w:rsidRPr="00543DA3" w:rsidRDefault="00543DA3" w:rsidP="00543DA3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Чтобы «состыковать» малый бизнес с крупными проектами, дать им возможность кооперироваться между собой, в 2014 году будет запущен проект 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электронной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бизнес-кооперации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. Жду от Корпорации развития предпринимательства в январе 2014 года пошаговый план его реализации. </w:t>
      </w:r>
    </w:p>
    <w:p w:rsidR="00543DA3" w:rsidRPr="00543DA3" w:rsidRDefault="00543DA3" w:rsidP="00543DA3">
      <w:pPr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Наконец, нам необходимо добиться реализации Соглашений, которые мы подписали с основными сетевыми компаниями о существенном сокращении процедур.</w:t>
      </w:r>
    </w:p>
    <w:p w:rsidR="00543DA3" w:rsidRPr="00543DA3" w:rsidRDefault="00543DA3" w:rsidP="00543DA3">
      <w:pPr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Здесь мы столкнулись с одной серьезной проблемой. Договоренности, прописанные в наших соглашениях, зачастую входят в противоречия с внутренними регламентами, утвержденными головными организациями сетевых компаний. И в итоге - соблюдаются исключительно благодаря доброй воле руководителей на местах.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Считаю, что именно на этом нам необходимо сосредоточить наши усилия в 2014 г. Принятые решения должны быть доведены до непосредственных исполнителей, работающих в сетевых компаниях.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Не менее важно, чтобы в этих вопросах жесткую позицию обозначила федеральная власть. Без единых системных мер на территории всей страны мы эту проблему вряд ли сможем решить.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Эти задачи должны быть решены блоком развития регионального правительства совместно с областным Министерствами экономики ТЭК и ЖКК и представителями сетевых компаний и естественных монополий.</w:t>
      </w:r>
      <w:proofErr w:type="gramEnd"/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Третья задача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. Развитие и совершенствование инвестиционной 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«ИНФРАСТРУКТУРЫ».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Тридцать пятое место по инфраструктурной составляющей в недавно вышедшем рейтинге Инвестиционной привлекательности регионов от РА «Эксперт» нас абсолютно не устраивает.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На развитие инфраструктуры в следующем году в консолидированном бюджете области уже заложено более 200 млн. рублей. Кроме того отдельной строкой идет финансирование строительства инфраструктуры ПОЭЗ. А это несколько миллиардов рублей!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Нам предстоит решить следующие задачи.  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Во-первых, продолжить строительство объектов инженерной инфраструктуры в наших основных точках роста.</w:t>
      </w:r>
    </w:p>
    <w:p w:rsidR="00543DA3" w:rsidRPr="00543DA3" w:rsidRDefault="00543DA3" w:rsidP="00543DA3">
      <w:pPr>
        <w:shd w:val="clear" w:color="auto" w:fill="FFFFFF"/>
        <w:spacing w:after="0" w:line="240" w:lineRule="auto"/>
        <w:ind w:right="113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Мы должны соблюдать такие темпы строительства инфраструктуры ПОЭЗ, чтобы обеспечить потребности как минимум четырёх её резидентов: «ААР Рус» планирует завершить первую фазу реализации своего проекта, а «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Промтех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Ульяновск» и «ФЛ-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Техникс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» – перейти к активной реализации. К реализации своего проекта также планирует приступить корпорация «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Ростехнологии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», которая будет строить завод по производству региональных турбовинтовых самолетов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Bombardier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В 2014 году нам необходимо обеспечить строительство 3-ей очереди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промзоны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«Заволжье». Убеждён, справиться с этой задачей Корпорации развития Ульяновской области поможет Сбербанк России, ставший нашим стратегическим партнером в данном проекте.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Во-вторых, нам необходимо продолжать работу по созданию новых зон перспективного развития по примеру зоны «Заволжье»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.</w:t>
      </w:r>
      <w:proofErr w:type="gramEnd"/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Тем более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,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что сейчас формируются условия для окупаемости этих проектов. Я имею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ввиду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Послание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Федеральному Собранию, в котором Владимир Владимирович Путин сказал про компенсацию затрат на строительство инженерной инфраструктуры.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 связи с этим, нам необходимо активнее использовать механизм государственно-частного партнерства и длинные кредиты.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По такому пути мы пошли при создании промышленной зоны «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Карлинское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», где в партнеры нам удалось привлечь крупную швейцарскую компанию «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Д</w:t>
      </w:r>
      <w:r w:rsidRPr="00543DA3"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э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га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Групп», имеющую серьезный опыт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индустриальном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девелопменте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. Профиль этой площадки - логистика и локализация высокотехнологичных производств.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 начале 2014 года будет создано совместное предприятие, и мы приступим к проектированию и строительству инфраструктуры промышленной зоны «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Карлинская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». Нельзя затягивать с этим шагом, так как у нас уже есть потенциальные резиденты для этой площадки.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Аналогичный опыт мы будем внедрять и в других проектах. По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промзоне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«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Новоульяновск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» (ее специализация – производство стройматериалов) уже достигнута договоренность и имеется три потенциальных резидента. Найден и партнер по строительству инженерной инфраструктуры. В следующем году мы должны приступить к активной фазе, выйти на строительство.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Есть понимание и еще по 4 зонам: «Новоспасская», «УЦМ» (Ульяновск), «Инза» и «Димитровград».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Мы приглашаем бизнес соседних регионов (Самары, Тольятти, Сызрани, Кузнецка, Пензы, Саранска, Алатыря, других) размещать свои производства на этих площадках и гарантируем максимальную поддержку.</w:t>
      </w:r>
      <w:proofErr w:type="gramEnd"/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Хотел бы напомнить и об еще одном важном решении. Начиная с 2014 года, мы намерены финансово поощрять муниципалитеты за развитие инфраструктуры и привлечение инвестиций и уже предусмотрели для этого средства в областном бюджете.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Кроме инвестиционной инфраструктуры мы будем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строить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и модернизировать инфраструктурные объекты общего пользования.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У нас подписаны соглашения по реконструкции железнодорожного вокзала в Ульяновске, мы приступим к реконструкции взлетно-посадочной полосы аэропорта имени Карамзина. Продолжим программу газификации и строительства и ремонта дорог.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Четвертая задача – развитие «ИННОВАЦИЙ».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Это готовность к освоению и внедрению передовых технологий и наработок.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Еще раз сошлюсь на рейтинг 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Инвестиционной привлекательности регионов от РА «Эксперт». Именно по инновационной составляющей мы имеем самую высокую оценку, являемся 18-ми по России (продвинулись на три позиции по сравнению с рейтингом 2012 года).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Сегодня в Ульяновской области созданы и успешно работают около 20 объектов инновационной структуры, среди которых технопарки, центры трансфера технологий, центры коллективного пользования и многие другие.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Работает ряд крупных научных учреждений: Ульяновский Государственный университет, Сельскохозяйственная Академия, а также Педагогический и Технический университеты. Последний, кстати, является лидером по количеству патентов среди всех организаций-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патентодержателей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России и по развитию инновационной инфраструктуры. В этом ряду также стоят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Димитровградский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филиал инженерно-технологического национального исследовательского ядерного университета «МИФИ» и Ульяновское высшее авиационное училище гражданской авиации (институт).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Что будем делать?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Главная задача – привлечь инновационные компании в регион, наращивать число 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стартапов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. Для этого у нас есть и организационные условия, инфраструктура и кадры. Продукция наших предприятий должна выходить на всероссийский и международный уровень.  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Важную роль в реализации такого подхода мы отводим механизму стимулирования экспорта. На следующий год мы заложили в бюджете только на начальный этап для апробации этого проекта 10 млн. руб.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Кроме этого мы понимаем, что важно не только произвести продукцию, но и внедрить ее. Наша областная комиссия по внедрению инновационных разработок должна взять под жесткий контроль внедрение инновационной продукции и увеличить ее долю в закупках для нужд областных структур, в том числе распространить этот подход на областные и муниципальные учреждения и акционерные общества и предприятия.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В связи с этим поручаю внести соответствующее изменение в распоряжение «О мерах по стимулированию спроса на инновационную, в том числе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нанотехнологическую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, продукцию в Ульяновской области», регламентирующее эту процедуру.</w:t>
      </w:r>
    </w:p>
    <w:p w:rsidR="00543DA3" w:rsidRPr="00543DA3" w:rsidRDefault="00543DA3" w:rsidP="00543DA3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Наш регион является одним из 12 членов Ассоциации инновационных регионов России. Необходимо в полном объеме использовать финансовые и интеллектуальные возможности ассоциации. 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В частности на следующий год должно быть подготовлено и подписано соглашение с инвестиционным фондом АИРР.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 Это расширит возможности поддержки наших инновационных предприятий.</w:t>
      </w:r>
    </w:p>
    <w:p w:rsidR="00543DA3" w:rsidRPr="00543DA3" w:rsidRDefault="00543DA3" w:rsidP="00543DA3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Кроме того в 2013 году мы приступили к созданию инжинирингового центра в сфере полимерных композитных материалов. Разработана концепция и бизнес план его функционирования. В 2014 году мы обеспечим его создание. Это даст возможность просчитывать свойства продукции на этапе проектирования и производить ее прототипы.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По отдельным проектам задачи выглядят следующим образом: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- на базе ядерно-инновационного кластера запустить центр Коллективного пользования в сфере керамических композитов,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- по проекту СВБР (свинцово – висмутовый быстрый реактор) необходимо начать строительные работы, 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- в рамках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Наноцентра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– увеличить количество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стартапов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минимум в 1,5 раза по сравнению с текущим годом и довести их до 20-25. А также удвоить количество технологических команд, работающих в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Наноцентре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с 11 до 22.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Пятая и шестая задачи 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тесно взаимоувязаны.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 Они касаются развития интеграционных связей и интернационализации нашей экономики («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ИНТЕГРАЦИЯ» и «ИНТЕРНАЦИОНАЛИЗАЦИЯ»)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Невозможно выйти в число регионов-лидеров, не развивая сотрудничество на международном уровне, не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встраиваясь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в систему международного разделения труда. Поэтому мы понимаем эти задачи как включение во все позитивные международные процессы в сфере экономики, в культуре, социальных отношениях. Мы должны максимально открыться и для своих и для иностранных партнёров, и, как результат стать успешными на зарубежных рынках.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Именно поэтому в качестве главного консультанта мы привлекли Всемирный Банк.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Нам необходимо задействовать самые разные инструменты выхода на мировой рынок. Это: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- Работа с международными офисами Сбербанка России и других российских банков, национальными и международными бизнес объединениями.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- Участие в международных форумах и конференциях.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- Презентация Ульяновской области за рубежом.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- Вступление в международные проекты.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Но кроме этого важно концентрировать имеющиеся ресурсы, повышать уровень взаимодействия предприятий внутри региона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. Логика здесь проста - конкуренция на мировом рынке идет не между отдельными предприятиями, а на уровне производственно-территориальных объединений (кластеров). Именно поэтому кластерный подход является важнейшим и для нас.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 xml:space="preserve">На сегодняшний день два наших кластера полностью сформированы и формализованы в соответствии с действующим законодательством. Это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авиационный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 ядерно-инновационный. Они входят в двадцать пять лучших по России.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Для этих кластеров сегодня важно формирование площадок, увеличивающих их потенциал, строительство социальных объектов, привлечение новых членов, а также развитие кадрового потенциала. На решении этих задач Правительство области и мэрии Ульяновска и Димитровграда  должны сконцентрироваться в следующем году.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 Димитровграде мы приступим к строительству специализированного жилого микрорайона – кампуса, соответствующего всем современным требованиям.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 рамках авиационного – запустим проект Смарт Сити в Заволжском районе. До конца 2013 года необходимо разработать и утвердить его концепцию. Здесь нашим партнером является всемирно известная компания Эрнст энд Янг.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Данная площадка также должна стать одним из инфраструктурных элементов нового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ИТ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кластера, над развитием которого мы сейчас работаем.</w:t>
      </w:r>
    </w:p>
    <w:p w:rsidR="00543DA3" w:rsidRPr="00543DA3" w:rsidRDefault="00543DA3" w:rsidP="00543DA3">
      <w:pPr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Я обращаюсь ко всем молодым людям, специалистам в сфере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ИТ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технологий и предлагаю принять активное участие в разработке концепции города будущего. Он должен стать комфортным, в первую очередь, для вас.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Кроме того, принципиально важно продолжить развитие кластера машиностроения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. Это дает нам возможность завести в регион мировых лидеров и модернизировать действующие предприятия.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Участниками кластера я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вляются уже порядка 10 компаний. Важно начать процедуру формализации и организационного оформления кластера как единого целого. Необходимо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отметить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что резидентами кластера стали не только производственные компании, но и проектные бюро, инжиниринговые центры, как российские, так и иностранные.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В связи с этим, наша задача в 2014 году окончательно закрепить за собой положение центра компетенций в сфере машиностроения. 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Отрадно, что партером в данном проекте для нас является ведущий машиностроительный вуз как «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Станкин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».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В результате мы должны сконцентрировать на территории региона всю цепочку от разработки и изготовления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комплектующих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до сборки готовой продукции.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Поэтому я приглашаю всех потенциальных партеров к сотрудничеству.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Не менее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важны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для нас кластер творческих индустрий и туристический кластер (Музей СССР).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Сегодня в Ульяновске эффективно работает бизнес инкубатор «Квартал». Его филиалы надо запустить во всех районах Ульяновска и городе Димитровграде. В 2014 году должно удвоено число людей, вовлеченных в работу «креативных индустрий». А к 2020 их число должно дойти до 60 тысяч человек.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Мы приглашаем всех, кто связывает свою жизнь с творчеством, искусством участвовать в реализации наших проектов.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По Музею СССР – завершить формирование его концепции и приступить к первым проектным работам. И на это мы также уже предусмотрели финансирование.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Важно активнее выходить на международные рынки с целью привлечения партнеров и инвесторов в проекты данных кластеров.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Что касается развития кластера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автокомпонентов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, то задача заключается в расширении того потенциала, который наработан: через привлечение новых участников и за счет повышения качества продукции действующих предприятий, сертификации их по международным стандартам. Поэтому задача, которая стоит перед блоком промышленности на следующий год - разработка и внедрение комплекса мер стимулирования для таких предприятий.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В Ульяновской области в 2014 году наряду с УАЗом начнут работать такие мощные сборочные производства как Исудзу и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Бау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Моторс. В совокупности с тем фактором, что в радиусе 300 км от нашего региона осуществляется сборка более 60% всех автомобилей, выпускаемых на территории РФ, мы становимся важнейшим центром локализации производителей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автокомпонентов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. И этот факт подтверждается приходом в наш регион компаний НЕМАК,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Шэффлер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, Бриджстоун и многих других.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Мы приглашаем крупнейшие мировые холдинги на территорию области для размещения своих предприятий и гарантируем максимально благоприятные условия развития.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Но не менее важно вовлечение в кооперацию наших действующих  производственных площадок. Я призываю руководство компаний активнее заниматься сертификацией продукции и повышением ее качества. А промышленному блоку в Правительстве области поручаю разработать и внедрить дополнительные меры по стимулированию таких предприятий.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Седьмая задача. Краеугольным камнем становится сегодня уровень компетенции кадров, творческие способности, качество образования.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Мы приступили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к превращению Ульяновской области в  мировой креативный регион, что означает создание такой среды, которая в полной мере позволяла бы проявлять и реализовывать себя талантливым людям.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Не секрет, что качество кадров является одним из ведущих факторов привлекательности региона для инвестиционных партнёров. И поэтому мы должны одновременно с наращиванием материально-технического потенциала экономики заниматься вместе с университетами и другими учебными заведениями развитием образовательного пространства.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 регионе нужно создать полноценный образовательный кластер.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Наши вузы должны войти в число ведущих в стране, а к 2025 году занять места и в мировых рейтингах.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Считаю, что вузам необходимо взять на себя областные учреждения среднего профессионального образования и создать производственные цепочки.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Нашим университетам  нужно усиливать интеграцию с предприятиями региона.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Учебные программы и специализация университетов должны быть жёстко увязаны с нашими кластерами в экономике: авиационным, ядерно-инновационным, стекольно-строительным, автомобилестроительным, кластерами творческих индустрий и  информационных технологий.</w:t>
      </w:r>
      <w:proofErr w:type="gramEnd"/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Необходимо продолжить работу по созданию ресурсных центров.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 Сейчас у нас в соответствии с отраслевой и кластерной структурой экономики действует десять таких центров, обеспечивающих кадрами строительство, 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машиностроение, транспорт и другие ведущие отрасли. 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Мы планируем наращивать компетенции действующих центров и придать им статус автономных учреждений.</w:t>
      </w:r>
    </w:p>
    <w:p w:rsidR="00543DA3" w:rsidRPr="00543DA3" w:rsidRDefault="00543DA3" w:rsidP="00543DA3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До конца 2014 года мы должны реализовать проект по созданию одиннадцатого ресурсного центра – центра по подготовке кадров для авиастроения.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 Он станет прекрасным примером участия бизнеса в организации образовательного процесса. Партнёрами проекта готовы стать ЗАО «Авиастар-СП» и немецкий концерн «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Гильдемайстер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». </w:t>
      </w:r>
    </w:p>
    <w:p w:rsidR="00543DA3" w:rsidRPr="00543DA3" w:rsidRDefault="00543DA3" w:rsidP="00543DA3">
      <w:pPr>
        <w:spacing w:after="0" w:line="240" w:lineRule="auto"/>
        <w:ind w:firstLine="84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 2014 году мы подпишем 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многостороннее соглашение 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 реализации этого проекта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. Соглашение объединит усилия 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Правительства Ульяновской области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, Ульяновского 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авиационного кластера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, Закрытого акционерного общества «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Авиастар-СП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», Ульяновского 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государственного университета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, а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также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авиационного</w:t>
      </w:r>
      <w:proofErr w:type="spellEnd"/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и технического колледжей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Еще одно направление, в котором мы продолжим работать – это создание многофункциональных центров прикладных квалификаций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. Буквально в сентябре 2013 года на базе «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Димитровградского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технического колледжа» создан центр, отвечающий за кадровое обеспечение ядерно-инновационного и транспортно-логистического кластеров. Планируется, что  контингент обучающихся по различным программам здесь составит  почти 1,5 тысячи человек в год. Уже заключены договоры с организациями-партнёрами, в интересах которых будет осуществляться подготовка кадров.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В сентябре 2014 года планируется создание многофункционального центра прикладных квалификаций на базе механико-технологический колле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дж в Ст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арой Кулатке.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Подчеркну, что, исходя из требований к современному профобразованию, все наши центры должны работать в рамках дуальной системы образования, связывающей учебный и производственный процессы.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Таким образом, перед Министерством образования и науки Ульяновской области я ставлю ряд задач в рамках инвестиционного развития региона в 2014 году.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Во-первых, необходимо разработать региональный пакет нормативно-правовых актов, которые бы четко регламентировали взаимодействие профессиональных образовательных организаций и работодателей при переходе на дуальную систему профессионального образования.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Во-вторых, необходимо совместно с региональными отделениями РСПП и ТПП создать региональный центр сертификации квалификаций. Разработать и внедрить систему оценки качества профессионального образования, включающую</w:t>
      </w:r>
      <w:r w:rsidRPr="00543DA3">
        <w:rPr>
          <w:rFonts w:ascii="inherit" w:eastAsia="Times New Roman" w:hAnsi="inherit" w:cs="Times New Roman"/>
          <w:color w:val="FF6600"/>
          <w:sz w:val="18"/>
          <w:szCs w:val="18"/>
          <w:bdr w:val="none" w:sz="0" w:space="0" w:color="auto" w:frame="1"/>
          <w:lang w:eastAsia="ru-RU"/>
        </w:rPr>
        <w:t> 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общественно-профессиональную аккредитацию программ обучения.</w:t>
      </w:r>
    </w:p>
    <w:p w:rsidR="00543DA3" w:rsidRPr="00543DA3" w:rsidRDefault="00543DA3" w:rsidP="00543DA3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Обращаюсь к нашим предприятиям, руководителям компаний с просьбой более активно поддерживать данный процесс и непосредственно участвовать в этой работе.</w:t>
      </w:r>
    </w:p>
    <w:p w:rsidR="00543DA3" w:rsidRPr="00543DA3" w:rsidRDefault="00543DA3" w:rsidP="00543DA3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В-третьих, необходимо завершить работу по созданию международного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бакалавриата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на базе многопрофильного лицея № 20 города Ульяновска.</w:t>
      </w:r>
    </w:p>
    <w:p w:rsidR="00543DA3" w:rsidRPr="00543DA3" w:rsidRDefault="00543DA3" w:rsidP="00543DA3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В-четвертых, особое внимание уделить профориентации среди детей и молодёжи, тем более что 2014 год объявлен Годом профориентации и Годом человека труда в Ульяновской области.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Восьмая задача - «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ИНТЕНСИФИКАЦИЯ»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. Это значит, что мы должны работать быстрее и лучше всех. Производительность труда у нас должна быть на уровне европейских стран. 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Мы ставим перед собой задачу провести совместную работу с их головными компаниями по созданию на базе предприятий центров компетенций. Они должны стать глобальными игроками на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российском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 международных рынках, а не замыкаться на потребностях региона.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Именно такие планы на сегодняшний день нам предстоит реализовать с «Авиастаром», «Утесом», Моторным заводом, «УКБП», УАЗом и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НИИАРом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Кроме того, мы продолжим работу с крупными предприятиями по созданию индустриальных парков на их площадях. К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действующему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на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ДААЗе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должно добавиться еще как минимум два (на площадях Авиастара и УАЗа). Для этого в 2014 году необходимо провести всю подготовительную работу. Соответствующие рабочие группы уже созданы, ключевые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этапы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и сроки реализации определены. Обращаю на это внимание руководителей этих групп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.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  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Такой подход позволит нам избежать сокращений при модернизации производств и трудоустроить людей на новые предприятия.</w:t>
      </w:r>
    </w:p>
    <w:p w:rsidR="00543DA3" w:rsidRPr="00543DA3" w:rsidRDefault="00543DA3" w:rsidP="00543DA3">
      <w:pPr>
        <w:spacing w:after="0" w:line="240" w:lineRule="auto"/>
        <w:ind w:left="57" w:right="57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Главным индикатором нашей работы по направлению «интенсификация» является рост производительности труда. Только это может обеспечить высокую конкурентоспособность нашего региона на мировом уровне. Мы поставили для себя цель на следующий год – увеличить производительность труда как минимум на 4,4%.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Девятая и десятая задачи. 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Выстраивание конструктивного диалога между обществом, властью и бизнесом, вовлечение активных социальных групп в выработку и принятие общественно 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значимых решени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й</w:t>
      </w: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gramEnd"/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«ИНТЕРАКТИВ» и «ИДЕНТИЧНОСТЬ»).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Важнейшими условиями успешности инвестиционной политики являются высокий уровень поддержки наших начинаний жителями Ульяновской области, приверженность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ульяновцев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идеям развития региона и гордость за его успехи.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Важно, что у нас и обычные жители и тем более чиновники очень трепетно относятся к частной собственности. Редки случаи порчи чужого имущества, ушли в прошлое какие-либо рейдерские захваты. Инвесторы могут быть спокойны за вложения, сделанные в Ульяновский регион.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Я не могу представить себе ситуацию, когда готовый и полностью соответствующий всем требованиям закона бизнес, не может запустить свой проект из-за отсутствия разрешения какого-то чиновника.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Тем не менее, считаю, что для повышения интерактивности и активизации диалога нам необходимо развивать трёхсторонние обсуждения вопросов развития. От органов власти время требует быть максимально открытыми, а это, значит, понятными и в хорошем смысле предсказуемыми для граждан и для инвесторов.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Важнейшим инструментом повышения доверия должен стать механизм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контроля за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деятельностью власти со стороны общества. Одними из первых мы создали Палату справедливости и общественного контроля. Уверен, что она станет медиатором в решении спорных вопросов. Для большей объективности и честности конкуренции я призываю частный сектор присоединиться к деятельности этого нового института.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Что касается идентичности. Это своего рода идеологическая основа развития региона. Ульяновская земля и её люди обладают глубокой самобытностью, богатыми культурными и хозяйственными традициями.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Приходящие к нам инвесторы, рассчитывающие на успех, должны с уважением относиться к жителям, истории и природе региона.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 Только в этом случае новые производства, бренды и товары будут восприниматься </w:t>
      </w:r>
      <w:proofErr w:type="spell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ульяновцами</w:t>
      </w:r>
      <w:proofErr w:type="spell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как </w:t>
      </w: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свои. И, поверьте, это – мощнейший фактор успеха. Мы умеем ценить то, к чему причастны. Уверен, что скоро Ульяновская область будет ассоциироваться не только с УАЗом, «Русланом» и «Волжанкой», но и с другими товарами и брендами, которые создаются руками жителей региона.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Чувство идентичности – это ещё и чёткий сигнал для отечественного бизнеса вкладывать деньги не в зарубежные активы, а в собственную страну. Многие успешные предприниматели по всему миру имеют ульяновские корни. Я призываю их вернуться к истокам своего успеха: обустроить город, посёлок и село своего детства за счёт вложений в их экономику. Эти инвестиции обязательно будут успешными.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Одним из важнейших направлений в этом плане сейчас становится консолидация ульяновского малого бизнеса вокруг задачи развития населённых пунктов области. Мы начали трудный разговор о поддержке предпринимательства, о соблюдении всеми сторонами закона, об ответственности власти и бизнеса за развитие местного сообщества.</w:t>
      </w:r>
    </w:p>
    <w:p w:rsidR="00543DA3" w:rsidRPr="00543DA3" w:rsidRDefault="00543DA3" w:rsidP="00543DA3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 2014 году из чисто идеологических постулатов интерактивность и идентичность должны вырасти в практически применимые для экономики системы мер.</w:t>
      </w:r>
    </w:p>
    <w:p w:rsidR="00543DA3" w:rsidRPr="00543DA3" w:rsidRDefault="00543DA3" w:rsidP="00543DA3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В качестве одной из таких мер взаимодействия в следующем году мы реализуем проект «День инвестора». Он будет проводиться не менее двух раз в </w:t>
      </w:r>
      <w:proofErr w:type="gramStart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год</w:t>
      </w:r>
      <w:proofErr w:type="gramEnd"/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 включать в себя дискуссионные площадки для развития диалога между крупным и мелким бизнесом, экспертным сообществом, населением и органами власти.</w:t>
      </w:r>
    </w:p>
    <w:p w:rsidR="00543DA3" w:rsidRPr="00543DA3" w:rsidRDefault="00543DA3" w:rsidP="00543DA3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Сохраним мы и такое начинание как «Неделя предпринимательских инициатив».</w:t>
      </w:r>
    </w:p>
    <w:p w:rsidR="00543DA3" w:rsidRPr="00543DA3" w:rsidRDefault="00543DA3" w:rsidP="00543DA3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Уважаемые коллеги!</w:t>
      </w:r>
    </w:p>
    <w:p w:rsidR="00543DA3" w:rsidRPr="00543DA3" w:rsidRDefault="00543DA3" w:rsidP="00543DA3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 качестве заключения хочу напомнить, что к Ульяновской области как признанному лидеру в формировании благоприятного инвестиционного климата сегодня приковано пристальное внимание. Именно по этой причине в предстоящем году мы станем объектом подробнейших исследований российских и международных экспертов. Всемирный экономический форум изучит опыт Ульяновской области в части разработки механизмов экономического роста, а наш давний партнёр Агентство стратегических инициатив по продвижению новых проектов включил наш регион в пилотный проект по апробации нового рейтинга, оценивающего инвестиционную привлекательность регионов нашей страны.</w:t>
      </w:r>
    </w:p>
    <w:p w:rsidR="00543DA3" w:rsidRPr="00543DA3" w:rsidRDefault="00543DA3" w:rsidP="00543DA3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43DA3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Вы все должны понимать, какая это ответственность и насколько для нас важно. В совокупности все это определяет и характеризует работу губернаторских команд.</w:t>
      </w:r>
    </w:p>
    <w:p w:rsidR="00DA0491" w:rsidRDefault="00DA0491"/>
    <w:sectPr w:rsidR="00DA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A3"/>
    <w:rsid w:val="00543DA3"/>
    <w:rsid w:val="00A67542"/>
    <w:rsid w:val="00DA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3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43DA3"/>
    <w:rPr>
      <w:b/>
      <w:bCs/>
    </w:rPr>
  </w:style>
  <w:style w:type="character" w:customStyle="1" w:styleId="apple-converted-space">
    <w:name w:val="apple-converted-space"/>
    <w:basedOn w:val="a0"/>
    <w:rsid w:val="00543DA3"/>
  </w:style>
  <w:style w:type="character" w:styleId="a4">
    <w:name w:val="Emphasis"/>
    <w:basedOn w:val="a0"/>
    <w:uiPriority w:val="20"/>
    <w:qFormat/>
    <w:rsid w:val="00543D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3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43DA3"/>
    <w:rPr>
      <w:b/>
      <w:bCs/>
    </w:rPr>
  </w:style>
  <w:style w:type="character" w:customStyle="1" w:styleId="apple-converted-space">
    <w:name w:val="apple-converted-space"/>
    <w:basedOn w:val="a0"/>
    <w:rsid w:val="00543DA3"/>
  </w:style>
  <w:style w:type="character" w:styleId="a4">
    <w:name w:val="Emphasis"/>
    <w:basedOn w:val="a0"/>
    <w:uiPriority w:val="20"/>
    <w:qFormat/>
    <w:rsid w:val="00543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5409</Words>
  <Characters>30836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Авдеева Виктория Александровна</cp:lastModifiedBy>
  <cp:revision>2</cp:revision>
  <dcterms:created xsi:type="dcterms:W3CDTF">2017-09-19T07:05:00Z</dcterms:created>
  <dcterms:modified xsi:type="dcterms:W3CDTF">2017-09-19T07:05:00Z</dcterms:modified>
</cp:coreProperties>
</file>