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CF" w:rsidRDefault="00F96ACF">
      <w:pPr>
        <w:pStyle w:val="ConsPlusTitlePage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TitlePage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br/>
      </w:r>
    </w:p>
    <w:p w:rsidR="00F96ACF" w:rsidRPr="00F96ACF" w:rsidRDefault="00F96A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  <w:b/>
        </w:rPr>
        <w:t>Вопрос:</w:t>
      </w:r>
      <w:r w:rsidRPr="00F96ACF">
        <w:rPr>
          <w:rFonts w:ascii="Times New Roman" w:hAnsi="Times New Roman" w:cs="Times New Roman"/>
        </w:rPr>
        <w:t xml:space="preserve"> О размещении заказчиком в ЕИС проекта контракта с указанием причин отказа учесть замечания победителя электронного аукциона, если нарушен срок размещения протокола разногласий.</w:t>
      </w: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  <w:b/>
        </w:rPr>
        <w:t>Ответ:</w:t>
      </w:r>
    </w:p>
    <w:p w:rsidR="00F96ACF" w:rsidRPr="00F96ACF" w:rsidRDefault="00F96ACF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>МИНИСТЕРСТВО ФИНАНСОВ РОССИЙСКОЙ ФЕДЕРАЦИИ</w:t>
      </w:r>
    </w:p>
    <w:p w:rsidR="00F96ACF" w:rsidRPr="00F96ACF" w:rsidRDefault="00F96ACF">
      <w:pPr>
        <w:pStyle w:val="ConsPlusTitle"/>
        <w:jc w:val="center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Title"/>
        <w:jc w:val="center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>ПИСЬМО</w:t>
      </w:r>
    </w:p>
    <w:p w:rsidR="00F96ACF" w:rsidRPr="00F96ACF" w:rsidRDefault="00F96ACF">
      <w:pPr>
        <w:pStyle w:val="ConsPlusTitle"/>
        <w:jc w:val="center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>от 28 ноября 2017 г. N 24-02-08/78881</w:t>
      </w: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об обязанности заказчика разместить проект контракта с указанием в отдельном документе причин отказа учесть замечания победителя электронного аукциона, в случае если победителем нарушены сроки, установленные </w:t>
      </w:r>
      <w:hyperlink r:id="rId4" w:history="1">
        <w:r w:rsidRPr="00F96ACF">
          <w:rPr>
            <w:rFonts w:ascii="Times New Roman" w:hAnsi="Times New Roman" w:cs="Times New Roman"/>
            <w:color w:val="0000FF"/>
          </w:rPr>
          <w:t>частью 5 статьи 70</w:t>
        </w:r>
      </w:hyperlink>
      <w:r w:rsidRPr="00F96ACF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F96ACF" w:rsidRPr="00F96ACF" w:rsidRDefault="00F96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 xml:space="preserve">Согласно положениям </w:t>
      </w:r>
      <w:hyperlink r:id="rId5" w:history="1">
        <w:r w:rsidRPr="00F96ACF">
          <w:rPr>
            <w:rFonts w:ascii="Times New Roman" w:hAnsi="Times New Roman" w:cs="Times New Roman"/>
            <w:color w:val="0000FF"/>
          </w:rPr>
          <w:t>частей 3</w:t>
        </w:r>
      </w:hyperlink>
      <w:r w:rsidRPr="00F96ACF">
        <w:rPr>
          <w:rFonts w:ascii="Times New Roman" w:hAnsi="Times New Roman" w:cs="Times New Roman"/>
        </w:rPr>
        <w:t xml:space="preserve"> и </w:t>
      </w:r>
      <w:hyperlink r:id="rId6" w:history="1">
        <w:r w:rsidRPr="00F96ACF">
          <w:rPr>
            <w:rFonts w:ascii="Times New Roman" w:hAnsi="Times New Roman" w:cs="Times New Roman"/>
            <w:color w:val="0000FF"/>
          </w:rPr>
          <w:t>4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лица, а в случае наличия разногласий по проекту контракта, размещенному в соответствии с </w:t>
      </w:r>
      <w:hyperlink r:id="rId7" w:history="1">
        <w:r w:rsidRPr="00F96ACF">
          <w:rPr>
            <w:rFonts w:ascii="Times New Roman" w:hAnsi="Times New Roman" w:cs="Times New Roman"/>
            <w:color w:val="0000FF"/>
          </w:rPr>
          <w:t>частью 2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системе, размещает в единой информационной системе протокол разногласий, подписанный усиленной электронной подписью лица, имеющего право действовать от имени победителя такого аукциона.</w:t>
      </w:r>
    </w:p>
    <w:p w:rsidR="00F96ACF" w:rsidRPr="00F96ACF" w:rsidRDefault="00F96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F96ACF">
          <w:rPr>
            <w:rFonts w:ascii="Times New Roman" w:hAnsi="Times New Roman" w:cs="Times New Roman"/>
            <w:color w:val="0000FF"/>
          </w:rPr>
          <w:t>Частью 5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 установлено, что в течение трех рабочих дней с даты размещения победителем электронного аукциона в единой информационной системе в соответствии с </w:t>
      </w:r>
      <w:hyperlink r:id="rId9" w:history="1">
        <w:r w:rsidRPr="00F96ACF">
          <w:rPr>
            <w:rFonts w:ascii="Times New Roman" w:hAnsi="Times New Roman" w:cs="Times New Roman"/>
            <w:color w:val="0000FF"/>
          </w:rPr>
          <w:t>частью 4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аукциона.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условии, что победитель такого аукциона разместил в единой информационной системе протокол разногласий в соответствии с </w:t>
      </w:r>
      <w:hyperlink r:id="rId10" w:history="1">
        <w:r w:rsidRPr="00F96ACF">
          <w:rPr>
            <w:rFonts w:ascii="Times New Roman" w:hAnsi="Times New Roman" w:cs="Times New Roman"/>
            <w:color w:val="0000FF"/>
          </w:rPr>
          <w:t>частью 4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 не позднее чем в течение тринадцати дней с даты размещения в единой информационной системе протокола, указанного в </w:t>
      </w:r>
      <w:hyperlink r:id="rId11" w:history="1">
        <w:r w:rsidRPr="00F96ACF">
          <w:rPr>
            <w:rFonts w:ascii="Times New Roman" w:hAnsi="Times New Roman" w:cs="Times New Roman"/>
            <w:color w:val="0000FF"/>
          </w:rPr>
          <w:t>части 8 статьи 69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системе.</w:t>
      </w:r>
    </w:p>
    <w:p w:rsidR="00F96ACF" w:rsidRPr="00F96ACF" w:rsidRDefault="00F96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F96ACF">
          <w:rPr>
            <w:rFonts w:ascii="Times New Roman" w:hAnsi="Times New Roman" w:cs="Times New Roman"/>
            <w:color w:val="0000FF"/>
          </w:rPr>
          <w:t>частью 13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 победитель электронного аукциона признается уклонившимся от заключения контракта в случае, если в сроки, предусмотренные </w:t>
      </w:r>
      <w:hyperlink r:id="rId13" w:history="1">
        <w:r w:rsidRPr="00F96ACF">
          <w:rPr>
            <w:rFonts w:ascii="Times New Roman" w:hAnsi="Times New Roman" w:cs="Times New Roman"/>
            <w:color w:val="0000FF"/>
          </w:rPr>
          <w:t>статьей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системе, он не направил заказчику проект контракта, подписанный лицом, имеющим право действовать от имени победителя такого аукциона, или направил протокол разногласий, предусмотренный </w:t>
      </w:r>
      <w:hyperlink r:id="rId14" w:history="1">
        <w:r w:rsidRPr="00F96ACF">
          <w:rPr>
            <w:rFonts w:ascii="Times New Roman" w:hAnsi="Times New Roman" w:cs="Times New Roman"/>
            <w:color w:val="0000FF"/>
          </w:rPr>
          <w:t>частью 4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системе, по истечении тринадцати дней с даты размещения в единой информационной системе протокола, указанного в </w:t>
      </w:r>
      <w:hyperlink r:id="rId15" w:history="1">
        <w:r w:rsidRPr="00F96ACF">
          <w:rPr>
            <w:rFonts w:ascii="Times New Roman" w:hAnsi="Times New Roman" w:cs="Times New Roman"/>
            <w:color w:val="0000FF"/>
          </w:rPr>
          <w:t>части 8 статьи 69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системе.</w:t>
      </w:r>
    </w:p>
    <w:p w:rsidR="00F96ACF" w:rsidRPr="00F96ACF" w:rsidRDefault="00F96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lastRenderedPageBreak/>
        <w:t xml:space="preserve">Таким образом, в случае нарушения победителем аукциона сроков размещения протокола разногласий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не предусмотрено </w:t>
      </w:r>
      <w:hyperlink r:id="rId16" w:history="1">
        <w:r w:rsidRPr="00F96ACF">
          <w:rPr>
            <w:rFonts w:ascii="Times New Roman" w:hAnsi="Times New Roman" w:cs="Times New Roman"/>
            <w:color w:val="0000FF"/>
          </w:rPr>
          <w:t>Законом</w:t>
        </w:r>
      </w:hyperlink>
      <w:r w:rsidRPr="00F96ACF">
        <w:rPr>
          <w:rFonts w:ascii="Times New Roman" w:hAnsi="Times New Roman" w:cs="Times New Roman"/>
        </w:rPr>
        <w:t xml:space="preserve"> о контрактной системе. При этом победитель электронного аукциона, нарушивший сроки размещения протокола разногласий, признается уклонившимся от заключения контракта по основаниям, установленным </w:t>
      </w:r>
      <w:hyperlink r:id="rId17" w:history="1">
        <w:r w:rsidRPr="00F96ACF">
          <w:rPr>
            <w:rFonts w:ascii="Times New Roman" w:hAnsi="Times New Roman" w:cs="Times New Roman"/>
            <w:color w:val="0000FF"/>
          </w:rPr>
          <w:t>частью 13 статьи 70</w:t>
        </w:r>
      </w:hyperlink>
      <w:r w:rsidRPr="00F96ACF">
        <w:rPr>
          <w:rFonts w:ascii="Times New Roman" w:hAnsi="Times New Roman" w:cs="Times New Roman"/>
        </w:rPr>
        <w:t xml:space="preserve"> Закона о контрактной системе.</w:t>
      </w: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Normal"/>
        <w:jc w:val="right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>Директор Департамента</w:t>
      </w:r>
    </w:p>
    <w:p w:rsidR="00F96ACF" w:rsidRPr="00F96ACF" w:rsidRDefault="00F96ACF">
      <w:pPr>
        <w:pStyle w:val="ConsPlusNormal"/>
        <w:jc w:val="right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>Т.П.ДЕМИДОВА</w:t>
      </w:r>
    </w:p>
    <w:p w:rsidR="00F96ACF" w:rsidRPr="00F96ACF" w:rsidRDefault="00F96ACF">
      <w:pPr>
        <w:pStyle w:val="ConsPlusNormal"/>
        <w:rPr>
          <w:rFonts w:ascii="Times New Roman" w:hAnsi="Times New Roman" w:cs="Times New Roman"/>
        </w:rPr>
      </w:pPr>
      <w:r w:rsidRPr="00F96ACF">
        <w:rPr>
          <w:rFonts w:ascii="Times New Roman" w:hAnsi="Times New Roman" w:cs="Times New Roman"/>
        </w:rPr>
        <w:t>28.11.2017</w:t>
      </w: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ACF" w:rsidRPr="00F96ACF" w:rsidRDefault="00F96A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F96ACF" w:rsidRDefault="00213B83">
      <w:pPr>
        <w:rPr>
          <w:rFonts w:ascii="Times New Roman" w:hAnsi="Times New Roman" w:cs="Times New Roman"/>
        </w:rPr>
      </w:pPr>
    </w:p>
    <w:sectPr w:rsidR="00213B83" w:rsidRPr="00F96ACF" w:rsidSect="00FB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6ACF"/>
    <w:rsid w:val="00213B83"/>
    <w:rsid w:val="00F9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B5FF809938B3EE37C6BF7F0E47C1F8658F167347C8B4D0DB23AD33A80FA9A0A5038BB14E623121EvEM" TargetMode="External"/><Relationship Id="rId13" Type="http://schemas.openxmlformats.org/officeDocument/2006/relationships/hyperlink" Target="consultantplus://offline/ref=730B5FF809938B3EE37C6BF7F0E47C1F8658F167347C8B4D0DB23AD33A80FA9A0A5038BB14E623121EvB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0B5FF809938B3EE37C6BF7F0E47C1F8658F167347C8B4D0DB23AD33A80FA9A0A5038BB14E623121Ev9M" TargetMode="External"/><Relationship Id="rId12" Type="http://schemas.openxmlformats.org/officeDocument/2006/relationships/hyperlink" Target="consultantplus://offline/ref=730B5FF809938B3EE37C6BF7F0E47C1F8658F167347C8B4D0DB23AD33A80FA9A0A5038BB14E623131Ev8M" TargetMode="External"/><Relationship Id="rId17" Type="http://schemas.openxmlformats.org/officeDocument/2006/relationships/hyperlink" Target="consultantplus://offline/ref=730B5FF809938B3EE37C6BF7F0E47C1F8658F167347C8B4D0DB23AD33A80FA9A0A5038BB14E623131Ev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B5FF809938B3EE37C6BF7F0E47C1F8658F167347C8B4D0DB23AD33A18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B5FF809938B3EE37C6BF7F0E47C1F8658F167347C8B4D0DB23AD33A80FA9A0A5038BB14E623121EvFM" TargetMode="External"/><Relationship Id="rId11" Type="http://schemas.openxmlformats.org/officeDocument/2006/relationships/hyperlink" Target="consultantplus://offline/ref=730B5FF809938B3EE37C6BF7F0E47C1F8658F167347C8B4D0DB23AD33A80FA9A0A5038BB14E623151EvFM" TargetMode="External"/><Relationship Id="rId5" Type="http://schemas.openxmlformats.org/officeDocument/2006/relationships/hyperlink" Target="consultantplus://offline/ref=730B5FF809938B3EE37C6BF7F0E47C1F8658F167347C8B4D0DB23AD33A80FA9A0A5038BB14E623121Ev8M" TargetMode="External"/><Relationship Id="rId15" Type="http://schemas.openxmlformats.org/officeDocument/2006/relationships/hyperlink" Target="consultantplus://offline/ref=730B5FF809938B3EE37C6BF7F0E47C1F8658F167347C8B4D0DB23AD33A80FA9A0A5038BB14E623151EvFM" TargetMode="External"/><Relationship Id="rId10" Type="http://schemas.openxmlformats.org/officeDocument/2006/relationships/hyperlink" Target="consultantplus://offline/ref=730B5FF809938B3EE37C6BF7F0E47C1F8658F167347C8B4D0DB23AD33A80FA9A0A5038BB14E623121EvF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30B5FF809938B3EE37C6BF7F0E47C1F8658F167347C8B4D0DB23AD33A80FA9A0A5038BB14E623121EvEM" TargetMode="External"/><Relationship Id="rId9" Type="http://schemas.openxmlformats.org/officeDocument/2006/relationships/hyperlink" Target="consultantplus://offline/ref=730B5FF809938B3EE37C6BF7F0E47C1F8658F167347C8B4D0DB23AD33A80FA9A0A5038BB14E623121EvFM" TargetMode="External"/><Relationship Id="rId14" Type="http://schemas.openxmlformats.org/officeDocument/2006/relationships/hyperlink" Target="consultantplus://offline/ref=730B5FF809938B3EE37C6BF7F0E47C1F8658F167347C8B4D0DB23AD33A80FA9A0A5038BB14E623121E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2018-02-15T12:47:00Z</dcterms:created>
  <dcterms:modified xsi:type="dcterms:W3CDTF">2018-02-15T12:48:00Z</dcterms:modified>
</cp:coreProperties>
</file>