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8A" w:rsidRDefault="004D118A" w:rsidP="00D82F18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ПО МЕРОПРИЯТИЯМ</w:t>
      </w:r>
    </w:p>
    <w:p w:rsidR="004D118A" w:rsidRDefault="004D118A" w:rsidP="00D82F18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ведомственной программы «Противодействие коррупции в Министерстве </w:t>
      </w:r>
      <w:r w:rsidR="00104CDA">
        <w:rPr>
          <w:rFonts w:ascii="Times New Roman" w:hAnsi="Times New Roman"/>
          <w:b/>
          <w:sz w:val="24"/>
          <w:szCs w:val="24"/>
        </w:rPr>
        <w:t>экономического развития</w:t>
      </w:r>
      <w:r>
        <w:rPr>
          <w:rFonts w:ascii="Times New Roman" w:hAnsi="Times New Roman"/>
          <w:b/>
          <w:sz w:val="24"/>
          <w:szCs w:val="24"/>
        </w:rPr>
        <w:t xml:space="preserve"> Ульяновской области» </w:t>
      </w:r>
    </w:p>
    <w:p w:rsidR="004D118A" w:rsidRDefault="004D118A" w:rsidP="00D82F18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2013-2015 годы» за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2014 год</w:t>
      </w:r>
    </w:p>
    <w:p w:rsidR="004D118A" w:rsidRDefault="004D118A" w:rsidP="00D82F18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466"/>
        <w:gridCol w:w="6645"/>
      </w:tblGrid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исполнения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Снижение коррупциогенности законодательства Министерства экономического развития Ульяновской области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1.1.Снижение коррупциогенности нормативных правовых актов Министерства экономического развития Ульяновской области </w:t>
            </w:r>
          </w:p>
          <w:p w:rsidR="004D118A" w:rsidRDefault="004D118A" w:rsidP="00D82F1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Министерство)  и их проектов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Министерства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проектов нормативных правовых актов:</w:t>
            </w:r>
          </w:p>
          <w:p w:rsidR="004D118A" w:rsidRDefault="004D118A" w:rsidP="00D82F18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Губернатора и Прави</w:t>
            </w:r>
            <w:r w:rsidR="00126455">
              <w:rPr>
                <w:rFonts w:ascii="Times New Roman" w:hAnsi="Times New Roman"/>
                <w:sz w:val="24"/>
                <w:szCs w:val="24"/>
              </w:rPr>
              <w:t>тельства Ульяновской области – 95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118A" w:rsidRDefault="00C55EF0" w:rsidP="0012645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Министерства – </w:t>
            </w:r>
            <w:r w:rsidR="00126455">
              <w:rPr>
                <w:rFonts w:ascii="Times New Roman" w:hAnsi="Times New Roman"/>
                <w:sz w:val="24"/>
                <w:szCs w:val="24"/>
              </w:rPr>
              <w:t>1018</w:t>
            </w:r>
            <w:r w:rsidR="004D11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Министерства текстов подготовленных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Министерства в разделе Противодействие коррупции размещаются тексты проектов нормативных правовых актов Губернатора и Правительства Ульяновской области, пояснительные записки, финансово-экономические обоснования.  </w:t>
            </w:r>
          </w:p>
          <w:p w:rsidR="004D118A" w:rsidRDefault="004D118A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разделе Противодействие коррупции размещено официальное приглашение для независимых экспертов в области антикоррупционной экспертизы для участия в антикоррупционном анализе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ежегодных семинаров (тренингов) для вновь принятых сотрудников Министерства, подготавливающих проекты нормативных правовых актов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проводились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Обеспечение экономической эффективности регулирования</w:t>
            </w:r>
          </w:p>
        </w:tc>
      </w:tr>
      <w:tr w:rsidR="00126455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55" w:rsidRDefault="00126455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55" w:rsidRDefault="00126455" w:rsidP="00AC7749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деятельность или способствующих их введению, а также положений, способствующих возникновению необходимых расходов субъектов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и инвестиционной деятельности и областного бюджета</w:t>
            </w:r>
            <w:proofErr w:type="gram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55" w:rsidRPr="004D345B" w:rsidRDefault="00126455" w:rsidP="0012645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2014 году</w:t>
            </w:r>
            <w:r w:rsidRPr="004D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регулирующего воздействия проведена по 58</w:t>
            </w:r>
            <w:r w:rsidRPr="004D345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роекта НПА Ульяновской области,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затрагивающим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вопросы осуществления предпринимательской и инвестиционной деятельности.</w:t>
            </w:r>
          </w:p>
          <w:p w:rsidR="00126455" w:rsidRPr="00126455" w:rsidRDefault="00126455" w:rsidP="0012645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55">
              <w:rPr>
                <w:rFonts w:ascii="Times New Roman" w:hAnsi="Times New Roman"/>
                <w:sz w:val="24"/>
                <w:szCs w:val="24"/>
              </w:rPr>
              <w:t xml:space="preserve">3 проекта акта были возвращены разработчику, так как не </w:t>
            </w:r>
            <w:r w:rsidRPr="001264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была соблюдена процедура ОРВ, по 1 проекту акта  - разработчик отказался от дальнейшей разработки акта, по 50 проектам актов составлены положительные заключения, по 4 проектам – отрицательные заключения. </w:t>
            </w:r>
          </w:p>
          <w:p w:rsidR="00126455" w:rsidRPr="00126455" w:rsidRDefault="00126455" w:rsidP="0012645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55">
              <w:rPr>
                <w:rFonts w:ascii="Times New Roman" w:hAnsi="Times New Roman"/>
                <w:sz w:val="24"/>
                <w:szCs w:val="24"/>
              </w:rPr>
              <w:t>Проекты актов, получившие отрицательные заключения по результатам оценки, были скорректированы, либо не были приняты.</w:t>
            </w:r>
          </w:p>
        </w:tc>
      </w:tr>
      <w:tr w:rsidR="00126455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55" w:rsidRDefault="00126455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55" w:rsidRDefault="00126455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нормативных правовых актов Ульяновской области в целях выявления положений, необоснованно затрудняющих осуществление предпринимательской и инвестиционной деятельности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55" w:rsidRPr="00126455" w:rsidRDefault="00126455" w:rsidP="00126455">
            <w:pPr>
              <w:spacing w:after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проведена по 2 нормативным правовым актам Ульяновской области. </w:t>
            </w:r>
            <w:proofErr w:type="gramStart"/>
            <w:r w:rsidRPr="00126455">
              <w:rPr>
                <w:rFonts w:ascii="Times New Roman" w:hAnsi="Times New Roman"/>
                <w:sz w:val="24"/>
                <w:szCs w:val="24"/>
              </w:rPr>
              <w:t>По итогам экспертизы постановления Правительства Ульяновской области от 05.07.2013 №282–П «О внесении изменений в постановление Правительства Ульяновской области от 25.12.2007 №510» (Об утверждении порядка определения размера арендной платы, порядка, условий и сроков внесения арендной платы за использование земельных участков, находящихся в государственной собственности Ульяновской области, и земельных участков, государственная собственность на которые не разграничена) был сделан вывод, что целесообразность решения</w:t>
            </w:r>
            <w:proofErr w:type="gramEnd"/>
            <w:r w:rsidRPr="00126455">
              <w:rPr>
                <w:rFonts w:ascii="Times New Roman" w:hAnsi="Times New Roman"/>
                <w:sz w:val="24"/>
                <w:szCs w:val="24"/>
              </w:rPr>
              <w:t xml:space="preserve"> проблемы с помощью данного способа регулирования не обоснованы.  Учитывая результаты мониторинга регионального законодательства, полученные отзывы в ходе публичных обсуждений от представителей </w:t>
            </w:r>
            <w:proofErr w:type="gramStart"/>
            <w:r w:rsidRPr="00126455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gramEnd"/>
            <w:r w:rsidRPr="00126455">
              <w:rPr>
                <w:rFonts w:ascii="Times New Roman" w:hAnsi="Times New Roman"/>
                <w:sz w:val="24"/>
                <w:szCs w:val="24"/>
              </w:rPr>
              <w:t>, муниципальных образований Ульяновской области и проведённого анализа прогнозной ситуации, предложено скорректировать нормы данного акта и пересмотреть размер арендной платы при превышении нормативных сроков строительства и ввода в эксплуатацию объекта недвижимости в сторону уменьшения.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активного участия представителей интересов общества и бизнеса в противодействии коррупции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свободного доступа к информации о деятельности Министерства 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средствах массовой информации и (или) в сети Интернет текста ведомственной целевой программы по противодействию коррупции Министерства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областной программы «Противодействие корру</w:t>
            </w:r>
            <w:r w:rsidR="00126455">
              <w:rPr>
                <w:rFonts w:ascii="Times New Roman" w:hAnsi="Times New Roman"/>
                <w:sz w:val="24"/>
                <w:szCs w:val="24"/>
              </w:rPr>
              <w:t>пции в Министерстве экономики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планирования Ульяновской области» на 2013 – 2015 годы» размещён на официальном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сайте Министерства в разделе противодействие коррупции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эффективности реализации ведомственной целевой программы по противодействию коррупции Министерства с оценкой исполнения целевых показателей этой программы, представлением результатов мониторинга Уполномоченному по противодействию коррупции в Ульяновской области и публикацией итогов проведённого мониторинга на официальном сайте Министерства 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AE7196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2014 года проведен мониторинг эффективности реализации ведомственной целевой программы по противодействию коррупции Министерства с оценкой исполнения целевых показателей, результаты направлены Уполномоченному по противодействию коррупции в Ульяновской области </w:t>
            </w:r>
            <w:r w:rsidR="008761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размещены на официальном сайте Министерства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мониторинга эффективности работы элементов организационной структуры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Министерстве в соответствии с рейтинговой системой эффективности работы и направление информации Уполномоченному по противодействию коррупции по Ульяновской области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AE7196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2014 года проведен мониторинг эффективности работы элементов организационной структуры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противодействию коррупции в Министерстве в соответствии с рейтинговой системой эффективности работы с направлением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 Уполномоченному по противодействию коррупции по Ульяновской области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numPr>
                <w:ilvl w:val="1"/>
                <w:numId w:val="1"/>
              </w:numPr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системы «обратной связи» с населением по вопросам коррупции и реализации антикоррупционной политики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работы антикоррупционных «горячих линий», создание на официальном сайте Министерства разделов обратной связи, позволяющих гражданам и представителям организаций сообщить об известных им фактах коррупции, в том числе на условиях  анонимности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8761BA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Министерства создан раздел, на котором можно задать интересующий вопрос Министру </w:t>
            </w:r>
            <w:r w:rsidR="008761BA">
              <w:rPr>
                <w:rFonts w:ascii="Times New Roman" w:hAnsi="Times New Roman"/>
                <w:sz w:val="24"/>
                <w:szCs w:val="24"/>
              </w:rPr>
              <w:t>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Ульяновской области, существует Интернет-приёмная Министра, проводятся личные приёмы. Создана «горячая линия» по вопросам противодействия коррупции в Министерстве. Вся информация по итогам проведения указанных мероприятий размещена на официальном сайте.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 официальном сайте Министерства разделов «обратной связи», позволяющих гражданам и представителям организаций сообщать об известных фактах коррупции, в том числе на условиях анонимности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pStyle w:val="a4"/>
              <w:spacing w:before="0" w:after="0" w:line="228" w:lineRule="auto"/>
              <w:jc w:val="both"/>
            </w:pPr>
            <w:r>
              <w:t xml:space="preserve">На официальном сайте Министерства в разделе Противодействие коррупции созданы разделы обратной связи, позволяющих гражданам и представителям организаций сообщать об известных фактах коррупции, в том числе на условиях анонимности: </w:t>
            </w:r>
          </w:p>
          <w:p w:rsidR="004D118A" w:rsidRDefault="004D118A" w:rsidP="00D82F18">
            <w:pPr>
              <w:pStyle w:val="a4"/>
              <w:spacing w:before="0" w:after="0" w:line="228" w:lineRule="auto"/>
              <w:jc w:val="both"/>
            </w:pPr>
            <w:r>
              <w:t>- по телефону «горячей линии» по вопросам противодействия коррупции 8 (8422) 24-16-89</w:t>
            </w:r>
          </w:p>
          <w:p w:rsidR="004D118A" w:rsidRDefault="004D118A" w:rsidP="00D82F18">
            <w:pPr>
              <w:pStyle w:val="a4"/>
              <w:spacing w:before="0" w:after="0" w:line="228" w:lineRule="auto"/>
              <w:jc w:val="both"/>
            </w:pPr>
            <w:r>
              <w:t>- через электронную форму</w:t>
            </w:r>
            <w:hyperlink r:id="rId8" w:tooltip="Задай вопрос Министру" w:history="1">
              <w:r>
                <w:rPr>
                  <w:rStyle w:val="a3"/>
                </w:rPr>
                <w:t xml:space="preserve"> </w:t>
              </w:r>
            </w:hyperlink>
            <w:hyperlink r:id="rId9" w:history="1">
              <w:r>
                <w:rPr>
                  <w:rStyle w:val="a3"/>
                </w:rPr>
                <w:t>«Задать вопрос Министру экономики</w:t>
              </w:r>
            </w:hyperlink>
            <w:r>
              <w:t xml:space="preserve"> и планирования» на сайте Министерства </w:t>
            </w:r>
          </w:p>
          <w:p w:rsidR="004D118A" w:rsidRDefault="004D118A" w:rsidP="00D82F18">
            <w:pPr>
              <w:pStyle w:val="a4"/>
              <w:spacing w:before="0" w:after="0" w:line="228" w:lineRule="auto"/>
              <w:jc w:val="both"/>
            </w:pPr>
            <w:r>
              <w:t xml:space="preserve">- по электронной почте </w:t>
            </w:r>
            <w:hyperlink r:id="rId10" w:history="1">
              <w:r>
                <w:rPr>
                  <w:rStyle w:val="a3"/>
                </w:rPr>
                <w:t>econom@ulgov.ru</w:t>
              </w:r>
            </w:hyperlink>
          </w:p>
          <w:p w:rsidR="004D118A" w:rsidRDefault="004D118A" w:rsidP="00D82F18">
            <w:pPr>
              <w:pStyle w:val="a4"/>
              <w:spacing w:before="0" w:after="0" w:line="228" w:lineRule="auto"/>
              <w:jc w:val="both"/>
            </w:pPr>
            <w:r>
              <w:lastRenderedPageBreak/>
              <w:t xml:space="preserve">- через блог Министра О.В. </w:t>
            </w:r>
            <w:proofErr w:type="spellStart"/>
            <w:r>
              <w:t>Асмуса</w:t>
            </w:r>
            <w:proofErr w:type="spellEnd"/>
            <w:r>
              <w:t xml:space="preserve"> </w:t>
            </w:r>
            <w:hyperlink r:id="rId11" w:history="1">
              <w:r>
                <w:rPr>
                  <w:rStyle w:val="a3"/>
                </w:rPr>
                <w:t>http://asmus-o.livejournal.com</w:t>
              </w:r>
            </w:hyperlink>
            <w:r>
              <w:t>, </w:t>
            </w:r>
            <w:hyperlink r:id="rId12" w:history="1">
              <w:r>
                <w:rPr>
                  <w:rStyle w:val="a3"/>
                </w:rPr>
                <w:t>https://twitter.com/asmusoleg</w:t>
              </w:r>
            </w:hyperlink>
            <w:r>
              <w:t> </w:t>
            </w:r>
          </w:p>
          <w:p w:rsidR="004D118A" w:rsidRDefault="004D118A" w:rsidP="00D82F18">
            <w:pPr>
              <w:pStyle w:val="a4"/>
              <w:spacing w:before="0" w:after="0" w:line="228" w:lineRule="auto"/>
              <w:jc w:val="both"/>
            </w:pPr>
            <w:r>
              <w:t xml:space="preserve">- через форму </w:t>
            </w:r>
            <w:hyperlink r:id="rId13" w:history="1">
              <w:r>
                <w:rPr>
                  <w:rStyle w:val="a3"/>
                </w:rPr>
                <w:t>«Задать вопрос</w:t>
              </w:r>
            </w:hyperlink>
            <w:r>
              <w:t xml:space="preserve">» и </w:t>
            </w:r>
            <w:hyperlink r:id="rId14" w:history="1">
              <w:r>
                <w:rPr>
                  <w:rStyle w:val="a3"/>
                </w:rPr>
                <w:t>«Ответы на частые вопросы</w:t>
              </w:r>
            </w:hyperlink>
            <w:r>
              <w:t xml:space="preserve">» на сайте </w:t>
            </w:r>
            <w:hyperlink r:id="rId15" w:history="1">
              <w:r>
                <w:rPr>
                  <w:rStyle w:val="a3"/>
                </w:rPr>
                <w:t xml:space="preserve">департамента по регулированию цен и тарифов </w:t>
              </w:r>
            </w:hyperlink>
            <w:r>
              <w:t>Министерства в разделе «Общественная приёмная»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numPr>
                <w:ilvl w:val="1"/>
                <w:numId w:val="1"/>
              </w:numPr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участия институтов гражданского общества и граждан в реализации антикоррупционной политики в Ульяновской области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на официальном сайте Министерства специального раздела по вопросам противодействия коррупции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Министерства создан специальный раздел по  Противодействию коррупции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numPr>
                <w:ilvl w:val="1"/>
                <w:numId w:val="1"/>
              </w:numPr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 обществе нетерпимого отношения к коррупции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здании Министерства контактных данных лиц, ответственных за организацию противодействия коррупции в Министерстве, а также контактные телефоны «горячих антикоррупционных линий» Уполномоченного  по противодействию коррупции в Ульяновской области, органов Прокуратуры, органов внутренних дел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Размещено </w:t>
            </w:r>
          </w:p>
        </w:tc>
      </w:tr>
      <w:tr w:rsidR="004D118A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размещение в здании Министерства и учреждённых им организациях памяток для граждан об общественно опасных последствиях проявлении коррупции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pacing w:after="12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Размещено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системы противодействия коррупции в Министерстве </w:t>
            </w:r>
          </w:p>
        </w:tc>
      </w:tr>
      <w:tr w:rsidR="004D118A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условий, процедур и механизмов федеральной контрактной системы</w:t>
            </w:r>
          </w:p>
        </w:tc>
      </w:tr>
      <w:tr w:rsidR="004D118A" w:rsidTr="008E7574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A" w:rsidRDefault="004D118A" w:rsidP="00D82F18">
            <w:pPr>
              <w:autoSpaceDE w:val="0"/>
              <w:autoSpaceDN w:val="0"/>
              <w:adjustRightInd w:val="0"/>
              <w:spacing w:after="120" w:line="22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семинаров для государственных заказчиков Ульяновской области и уполномоченных органов муниципальных образований Ульяновской области по размещению заказов в строгом соответствии с законодательством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18A" w:rsidRPr="008E7574" w:rsidRDefault="00D34778" w:rsidP="00D82F18">
            <w:pPr>
              <w:autoSpaceDE w:val="0"/>
              <w:autoSpaceDN w:val="0"/>
              <w:adjustRightInd w:val="0"/>
              <w:spacing w:after="120" w:line="22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7574">
              <w:rPr>
                <w:rFonts w:ascii="Times New Roman" w:hAnsi="Times New Roman"/>
                <w:sz w:val="24"/>
                <w:szCs w:val="24"/>
              </w:rPr>
              <w:t>Проведено 14 семинаров для государственных заказчиков Ульяновской области и уполномоченных органов муниципальных образований Ульяновской области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autoSpaceDE w:val="0"/>
              <w:autoSpaceDN w:val="0"/>
              <w:adjustRightInd w:val="0"/>
              <w:spacing w:after="120" w:line="22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проведении государственных закупок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Pr="00AE7196" w:rsidRDefault="00D34778" w:rsidP="00D82F18">
            <w:pPr>
              <w:autoSpaceDE w:val="0"/>
              <w:autoSpaceDN w:val="0"/>
              <w:adjustRightInd w:val="0"/>
              <w:spacing w:after="120"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7574">
              <w:rPr>
                <w:rFonts w:ascii="Times New Roman" w:hAnsi="Times New Roman"/>
                <w:sz w:val="24"/>
                <w:szCs w:val="24"/>
              </w:rPr>
              <w:t>Экономия бюджетных средств составила 185 млн. руб.</w:t>
            </w:r>
          </w:p>
        </w:tc>
      </w:tr>
      <w:tr w:rsidR="00D34778" w:rsidTr="004D118A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исключен - приказ Министерства экономики и планирования Ульяновской области от 17.10.2013 № 01-319</w:t>
            </w:r>
          </w:p>
        </w:tc>
      </w:tr>
      <w:tr w:rsidR="00D34778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numPr>
                <w:ilvl w:val="1"/>
                <w:numId w:val="1"/>
              </w:numPr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системы этики государственных гражданских служащих и этического контроля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тестирования государственных гражданских служащих Ульяновской области на знание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служащие независимо от замещаемой ими должности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FA08D0" w:rsidP="00D82E5A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проводилось.</w:t>
            </w:r>
            <w:r w:rsidR="00214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информационно-методических семинаров для государственных гражданских служащих Министерства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tabs>
                <w:tab w:val="right" w:pos="9355"/>
              </w:tabs>
              <w:spacing w:after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квартале 2014 года департаментом административного обеспечения Министерства проведен обучающий семинар для сотрудников Министерства  на следующие темы:</w:t>
            </w:r>
          </w:p>
          <w:p w:rsidR="00D34778" w:rsidRDefault="00D34778" w:rsidP="00D82F18">
            <w:pPr>
              <w:tabs>
                <w:tab w:val="right" w:pos="9355"/>
              </w:tabs>
              <w:spacing w:after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«Порядок сообщения лицами, замещающими должности государственной гражданской службы в Министерстве экономики и планирования Ульяновской области, о получение ими подарка в связи с их должностным положением или в связи с исполнением ими служебных обязанностей, его сдачи и оценки, реализации (выкупа) и зачисления средств, вырученных от его реализации».</w:t>
            </w:r>
          </w:p>
          <w:p w:rsidR="00D34778" w:rsidRDefault="00D34778" w:rsidP="00D82F18">
            <w:pPr>
              <w:tabs>
                <w:tab w:val="right" w:pos="9355"/>
              </w:tabs>
              <w:spacing w:after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«Порядок уведомления государственными гражданскими служащими Министерства экономики и планирования Ульяновской области представителя нанимателя (работодателя) о намерении выполнять иную оплачиваемую работу».</w:t>
            </w:r>
          </w:p>
          <w:p w:rsidR="00D34778" w:rsidRDefault="00D34778" w:rsidP="00D82F18">
            <w:pPr>
              <w:tabs>
                <w:tab w:val="right" w:pos="9355"/>
              </w:tabs>
              <w:spacing w:after="12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уведомления государственными гражданскими служащими Министерства экономики и планирования Ульяновской области о фактах обращения в целях склонения их к совершению коррупционных правонарушений».</w:t>
            </w:r>
          </w:p>
          <w:p w:rsidR="00D34778" w:rsidRDefault="00D34778" w:rsidP="00D82F18">
            <w:pPr>
              <w:tabs>
                <w:tab w:val="right" w:pos="9355"/>
              </w:tabs>
              <w:spacing w:after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втором квартале 2014 года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департаментом административного обеспечения Министерства проведен обучающий семинар для сотрудников Министерства  на следующие темы:</w:t>
            </w:r>
          </w:p>
          <w:p w:rsidR="00D34778" w:rsidRDefault="00D34778" w:rsidP="00D82F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Коррупциогенные факторы – факторы, которые способствуют или могут способствовать созданию условий для проявления коррупции при подготовке нормативного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правового акта.</w:t>
            </w:r>
          </w:p>
          <w:p w:rsidR="00D34778" w:rsidRPr="00AE7196" w:rsidRDefault="00D34778" w:rsidP="00D82F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Указе Президента Российской Ф</w:t>
            </w:r>
            <w:r w:rsidR="005636F8">
              <w:rPr>
                <w:rFonts w:ascii="Times New Roman" w:hAnsi="Times New Roman"/>
                <w:sz w:val="24"/>
                <w:szCs w:val="24"/>
                <w:lang w:eastAsia="ru-RU"/>
              </w:rPr>
              <w:t>едерации от 11.04.2014 № 226 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национальном плане противодействия коррупции на 2014—2015 годы»</w:t>
            </w:r>
          </w:p>
          <w:p w:rsidR="002F71CE" w:rsidRDefault="00AE7196" w:rsidP="002F71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четвертом квартале 2014 года департаментом административного обеспечения Министерства проведен обучающий семинар для сотрудников Министерства  на тем</w:t>
            </w:r>
            <w:r w:rsidR="002F71C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71CE" w:rsidRPr="002F71CE" w:rsidRDefault="002F71CE" w:rsidP="002F71CE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1CE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дисциплинарную, гражданско-правовую, административную, уголовную ответственность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переподготовки и повышения квалификации государственных гражданских служащих Министерства, в должностные обязанности, которых включены обязанности по реализации антикоррупционного законодательства РФ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2149B1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149B1">
              <w:rPr>
                <w:rFonts w:ascii="Times New Roman" w:hAnsi="Times New Roman"/>
                <w:sz w:val="24"/>
                <w:szCs w:val="24"/>
              </w:rPr>
              <w:t>3 квартале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 года </w:t>
            </w:r>
            <w:r w:rsidR="002149B1">
              <w:rPr>
                <w:rFonts w:ascii="Times New Roman" w:hAnsi="Times New Roman"/>
                <w:sz w:val="24"/>
                <w:szCs w:val="24"/>
              </w:rPr>
              <w:t>1 сотрудник Министерства, в должностные обязанности, которого включены обязанности по реализации антикоррупционного законодательства РФ, прошел курсы повышения квалификации</w:t>
            </w:r>
          </w:p>
        </w:tc>
      </w:tr>
      <w:tr w:rsidR="00D34778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numPr>
                <w:ilvl w:val="1"/>
                <w:numId w:val="1"/>
              </w:numPr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внутриведомственных антикоррупционных механизмов, включая совершенствование кадровой политики и работы по соблюдению требований к служебному поведению государственных гражданских служащих Ульяновской области и урегулированию конфликта интересов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1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pStyle w:val="ConsPlusTitle"/>
              <w:spacing w:after="120" w:line="228" w:lineRule="auto"/>
              <w:ind w:hanging="61"/>
              <w:jc w:val="both"/>
              <w:rPr>
                <w:b w:val="0"/>
              </w:rPr>
            </w:pPr>
            <w:r>
              <w:rPr>
                <w:b w:val="0"/>
              </w:rPr>
              <w:t>Пункт исключен -  приказ Министерства экономики и планирования Ульяновской области от 17.10.2013 № 01-319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служебных проверок по ставшим известными фактам коррупционных проявлений в Министерстве, в том числе на основании публикаций в средствах массовой информации, журналистских расследований и авторских материалов. Представление Уполномоченному по противодействию коррупции в Ульяновской области информации об итогах проведения служебных поверок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FA08D0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Факты коррупционных проявлений в Министерстве, в том числе на основании публикаций в средствах массовой информации, журналистских расследований и авторских материалов отсутствуют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содействия осуществлению мер по предупреждению коррупции комиссией по соблюдению требований к служебному поведению государственных гражданских служащих Министерства и урегулированию конфликта интересов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2F71CE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2014 год было </w:t>
            </w:r>
            <w:r w:rsidRPr="0056027F">
              <w:rPr>
                <w:rFonts w:ascii="Times New Roman" w:hAnsi="Times New Roman"/>
                <w:sz w:val="24"/>
                <w:szCs w:val="24"/>
              </w:rPr>
              <w:t>проведено 1 заседание комиссии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методических рекомендаций по вопросам противодействия коррупции среди государственных гражданских служащих Министерства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2F71CE" w:rsidP="002F71CE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4 квартале</w:t>
            </w:r>
            <w:r w:rsidR="00D34778">
              <w:rPr>
                <w:rFonts w:ascii="Times New Roman" w:hAnsi="Times New Roman"/>
                <w:sz w:val="24"/>
                <w:szCs w:val="24"/>
              </w:rPr>
              <w:t xml:space="preserve"> 2014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сотрудников разработаны </w:t>
            </w:r>
            <w:r w:rsidR="00D34778">
              <w:rPr>
                <w:rFonts w:ascii="Times New Roman" w:hAnsi="Times New Roman"/>
                <w:sz w:val="24"/>
                <w:szCs w:val="24"/>
              </w:rPr>
              <w:t>методические рекомендации по вопросам противодействия коррупции среди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арственных гражданских служащих.</w:t>
            </w:r>
          </w:p>
        </w:tc>
      </w:tr>
      <w:tr w:rsidR="00D34778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numPr>
                <w:ilvl w:val="1"/>
                <w:numId w:val="1"/>
              </w:numPr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Регламентация порядка оказания государственных услуг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проектов административных регламентов предоставления государственных услуг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не предоставляет государственные услуги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качества исполнения государственных функций и выполнения административных регламентов структурными подразделениями Министерства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2F71CE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Мониторинг качества исполнения государственной функции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«Осуществление регионального государственного контроля в сфере государственного регулирования цен (тарифов)» </w:t>
            </w:r>
            <w:r>
              <w:rPr>
                <w:rFonts w:ascii="Times New Roman" w:hAnsi="Times New Roman"/>
                <w:sz w:val="24"/>
                <w:szCs w:val="24"/>
              </w:rPr>
              <w:t>за 1</w:t>
            </w:r>
            <w:r w:rsidR="002F71CE">
              <w:rPr>
                <w:rFonts w:ascii="Times New Roman" w:hAnsi="Times New Roman"/>
                <w:sz w:val="24"/>
                <w:szCs w:val="24"/>
              </w:rPr>
              <w:t xml:space="preserve"> и 2 </w:t>
            </w:r>
            <w:r>
              <w:rPr>
                <w:rFonts w:ascii="Times New Roman" w:hAnsi="Times New Roman"/>
                <w:sz w:val="24"/>
                <w:szCs w:val="24"/>
              </w:rPr>
              <w:t>полугоди</w:t>
            </w:r>
            <w:r w:rsidR="002F71C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</w:tc>
      </w:tr>
      <w:tr w:rsidR="00D34778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неотвратимости ответственности за коррупционные правонарушения</w:t>
            </w:r>
          </w:p>
        </w:tc>
      </w:tr>
      <w:tr w:rsidR="00D34778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2F71CE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120"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неотвратимости ответственности государственных гражданских служащих за коррупционные правонарушения независимо от их должности и звания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исключен -  приказ Министерства экономики и планирования Ульяновской области от 17.10.2013 № 01-319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должностных регламентах государственных гражданских служащих Министерства предусмотреть положения о недопущении нецелевого и (или) неправомерного и (или) неэффективного использования средств областного бюджета и государственного имущества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Предусмотрено 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случаях причинения материального ущерба государственным органам Ульяновской области государственным учреждениям рассматривать вопрос о привлечении государственных служащих Министерства, а также работников подведомственных организаций к материальной ответственности с возмещением причинённого ущерба (его части) в соответствии с законодательством РФ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Случаев не выявлено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установления фактов совершения государственным гражданским служащим Министерства деяний, содержащих признаки преступлений коррупционной направленности, незамедлительно направлять информацию в правоохранительные органы для проведения проверки данных фактов в соответствии с уголовно – процессуальным законодательством Российской Федерации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Случаев не выявлено  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финансовой деятельности подведомственных организаций с последующей разработкой и реализацией мер по устранению выявленных зон коррупционного риска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Pr="00D82F18" w:rsidRDefault="005636F8" w:rsidP="002F71CE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D34778" w:rsidRPr="00D82F18">
              <w:rPr>
                <w:rFonts w:ascii="Times New Roman" w:hAnsi="Times New Roman"/>
                <w:sz w:val="24"/>
                <w:szCs w:val="24"/>
              </w:rPr>
              <w:t>2014 года проведено 3 проверки  финансовой деятельности подведомственных Министерству учреждений</w:t>
            </w:r>
            <w:r w:rsidR="00A853A5">
              <w:rPr>
                <w:rFonts w:ascii="Times New Roman" w:hAnsi="Times New Roman"/>
                <w:sz w:val="24"/>
                <w:szCs w:val="24"/>
              </w:rPr>
              <w:t xml:space="preserve">, в ходе которых выявлены нарушения, связанные с формированием статей расходов бюджетных смет (устранены в ходе </w:t>
            </w:r>
            <w:r w:rsidR="00A853A5">
              <w:rPr>
                <w:rFonts w:ascii="Times New Roman" w:hAnsi="Times New Roman"/>
                <w:sz w:val="24"/>
                <w:szCs w:val="24"/>
              </w:rPr>
              <w:lastRenderedPageBreak/>
              <w:t>проверки).</w:t>
            </w:r>
          </w:p>
        </w:tc>
      </w:tr>
      <w:tr w:rsidR="00D34778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numPr>
                <w:ilvl w:val="1"/>
                <w:numId w:val="1"/>
              </w:numPr>
              <w:spacing w:after="120"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исключен -  приказ Министерства экономики и планирования Ульяновской области от 17.10.2013 № 01-319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исключен -  приказ Министерства экономики и планирования Ульяновской области от 17.10.2013 № 01-319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исключен -  приказ Министерства экономики и планирования Ульяновской области от 17.10.2013 № 01-319</w:t>
            </w:r>
          </w:p>
        </w:tc>
      </w:tr>
      <w:tr w:rsidR="00D34778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структуры управления антикоррупционной политикой</w:t>
            </w:r>
          </w:p>
        </w:tc>
      </w:tr>
      <w:tr w:rsidR="00D34778" w:rsidTr="004D118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12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обеспечение антикоррупционной политики</w:t>
            </w:r>
          </w:p>
        </w:tc>
      </w:tr>
      <w:tr w:rsidR="00D34778" w:rsidTr="004D1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napToGrid w:val="0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эффективности реализации ведомственной программы противодействия коррупции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заседаниях рабочей группы по противодействию коррупции в Министерстве и направление отчёта о реализации Уполномоченному по противодействию коррупции в Ульяновской области 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8" w:rsidRDefault="00D34778" w:rsidP="00D82F18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ведомственной программы «Противодействие коррупции в Министерстве экономики и планирования Ульяновской области на 2012-2015 годы» проводится ежеквартально, с направлением отчётов о реализации Уполномоченному по противодействию коррупции в Ульяновской области  </w:t>
            </w:r>
          </w:p>
        </w:tc>
      </w:tr>
    </w:tbl>
    <w:p w:rsidR="004D118A" w:rsidRDefault="004D118A" w:rsidP="004D1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59A" w:rsidRDefault="00A1465D"/>
    <w:sectPr w:rsidR="000F359A" w:rsidSect="00D82F18">
      <w:headerReference w:type="default" r:id="rId1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5D" w:rsidRDefault="00A1465D" w:rsidP="00D82F18">
      <w:pPr>
        <w:spacing w:after="0" w:line="240" w:lineRule="auto"/>
      </w:pPr>
      <w:r>
        <w:separator/>
      </w:r>
    </w:p>
  </w:endnote>
  <w:endnote w:type="continuationSeparator" w:id="0">
    <w:p w:rsidR="00A1465D" w:rsidRDefault="00A1465D" w:rsidP="00D8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5D" w:rsidRDefault="00A1465D" w:rsidP="00D82F18">
      <w:pPr>
        <w:spacing w:after="0" w:line="240" w:lineRule="auto"/>
      </w:pPr>
      <w:r>
        <w:separator/>
      </w:r>
    </w:p>
  </w:footnote>
  <w:footnote w:type="continuationSeparator" w:id="0">
    <w:p w:rsidR="00A1465D" w:rsidRDefault="00A1465D" w:rsidP="00D8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562087"/>
      <w:docPartObj>
        <w:docPartGallery w:val="Page Numbers (Top of Page)"/>
        <w:docPartUnique/>
      </w:docPartObj>
    </w:sdtPr>
    <w:sdtEndPr/>
    <w:sdtContent>
      <w:p w:rsidR="00D82F18" w:rsidRDefault="00D82F18" w:rsidP="00D82F18">
        <w:pPr>
          <w:pStyle w:val="a5"/>
          <w:jc w:val="center"/>
        </w:pPr>
        <w:r w:rsidRPr="00D82F18">
          <w:rPr>
            <w:rFonts w:ascii="Times New Roman" w:hAnsi="Times New Roman" w:cs="Times New Roman"/>
          </w:rPr>
          <w:fldChar w:fldCharType="begin"/>
        </w:r>
        <w:r w:rsidRPr="00D82F18">
          <w:rPr>
            <w:rFonts w:ascii="Times New Roman" w:hAnsi="Times New Roman" w:cs="Times New Roman"/>
          </w:rPr>
          <w:instrText>PAGE   \* MERGEFORMAT</w:instrText>
        </w:r>
        <w:r w:rsidRPr="00D82F18">
          <w:rPr>
            <w:rFonts w:ascii="Times New Roman" w:hAnsi="Times New Roman" w:cs="Times New Roman"/>
          </w:rPr>
          <w:fldChar w:fldCharType="separate"/>
        </w:r>
        <w:r w:rsidR="008E7574">
          <w:rPr>
            <w:rFonts w:ascii="Times New Roman" w:hAnsi="Times New Roman" w:cs="Times New Roman"/>
            <w:noProof/>
          </w:rPr>
          <w:t>8</w:t>
        </w:r>
        <w:r w:rsidRPr="00D82F1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8F7"/>
    <w:multiLevelType w:val="hybridMultilevel"/>
    <w:tmpl w:val="2670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2F52"/>
    <w:multiLevelType w:val="multilevel"/>
    <w:tmpl w:val="1D407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B4D729C"/>
    <w:multiLevelType w:val="hybridMultilevel"/>
    <w:tmpl w:val="CA128B6E"/>
    <w:lvl w:ilvl="0" w:tplc="D992754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13"/>
    <w:rsid w:val="00052A00"/>
    <w:rsid w:val="000D048E"/>
    <w:rsid w:val="00104CDA"/>
    <w:rsid w:val="00126455"/>
    <w:rsid w:val="001A254E"/>
    <w:rsid w:val="002149B1"/>
    <w:rsid w:val="002D4C4C"/>
    <w:rsid w:val="002F71CE"/>
    <w:rsid w:val="004D118A"/>
    <w:rsid w:val="0056027F"/>
    <w:rsid w:val="005636F8"/>
    <w:rsid w:val="005E5943"/>
    <w:rsid w:val="007759D2"/>
    <w:rsid w:val="00851B8F"/>
    <w:rsid w:val="008761BA"/>
    <w:rsid w:val="008D3F66"/>
    <w:rsid w:val="008E7574"/>
    <w:rsid w:val="009C4CE2"/>
    <w:rsid w:val="00A1465D"/>
    <w:rsid w:val="00A853A5"/>
    <w:rsid w:val="00AC7749"/>
    <w:rsid w:val="00AE7196"/>
    <w:rsid w:val="00C55EF0"/>
    <w:rsid w:val="00CB7597"/>
    <w:rsid w:val="00D15313"/>
    <w:rsid w:val="00D34778"/>
    <w:rsid w:val="00D82E5A"/>
    <w:rsid w:val="00D82F18"/>
    <w:rsid w:val="00D91A6E"/>
    <w:rsid w:val="00FA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11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18A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1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8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F18"/>
  </w:style>
  <w:style w:type="paragraph" w:styleId="a7">
    <w:name w:val="footer"/>
    <w:basedOn w:val="a"/>
    <w:link w:val="a8"/>
    <w:uiPriority w:val="99"/>
    <w:unhideWhenUsed/>
    <w:rsid w:val="00D8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F18"/>
  </w:style>
  <w:style w:type="paragraph" w:styleId="a9">
    <w:name w:val="Balloon Text"/>
    <w:basedOn w:val="a"/>
    <w:link w:val="aa"/>
    <w:uiPriority w:val="99"/>
    <w:semiHidden/>
    <w:unhideWhenUsed/>
    <w:rsid w:val="00D8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F1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7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11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18A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1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8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F18"/>
  </w:style>
  <w:style w:type="paragraph" w:styleId="a7">
    <w:name w:val="footer"/>
    <w:basedOn w:val="a"/>
    <w:link w:val="a8"/>
    <w:uiPriority w:val="99"/>
    <w:unhideWhenUsed/>
    <w:rsid w:val="00D8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F18"/>
  </w:style>
  <w:style w:type="paragraph" w:styleId="a9">
    <w:name w:val="Balloon Text"/>
    <w:basedOn w:val="a"/>
    <w:link w:val="aa"/>
    <w:uiPriority w:val="99"/>
    <w:semiHidden/>
    <w:unhideWhenUsed/>
    <w:rsid w:val="00D8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F1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73.ru/reception" TargetMode="External"/><Relationship Id="rId13" Type="http://schemas.openxmlformats.org/officeDocument/2006/relationships/hyperlink" Target="http://tarif.econom73.ru/feedback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asmusoleg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smus-o.livejourna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rif.econom73.ru/" TargetMode="External"/><Relationship Id="rId10" Type="http://schemas.openxmlformats.org/officeDocument/2006/relationships/hyperlink" Target="mailto:econom@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73.ru/reception" TargetMode="External"/><Relationship Id="rId14" Type="http://schemas.openxmlformats.org/officeDocument/2006/relationships/hyperlink" Target="http://tarif.econom73.ru/aninfo/faq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Клюкина Светлана Викторовна</cp:lastModifiedBy>
  <cp:revision>4</cp:revision>
  <cp:lastPrinted>2014-12-30T09:19:00Z</cp:lastPrinted>
  <dcterms:created xsi:type="dcterms:W3CDTF">2014-12-29T13:04:00Z</dcterms:created>
  <dcterms:modified xsi:type="dcterms:W3CDTF">2014-12-30T09:20:00Z</dcterms:modified>
</cp:coreProperties>
</file>