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D31717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7D7798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0D0649">
        <w:rPr>
          <w:b/>
          <w:sz w:val="28"/>
          <w:szCs w:val="28"/>
        </w:rPr>
        <w:t>О предоставлении субсидий из областного бюджета Ульяновской области на приобретение транспортных сре</w:t>
      </w:r>
      <w:proofErr w:type="gramStart"/>
      <w:r w:rsidR="000D0649">
        <w:rPr>
          <w:b/>
          <w:sz w:val="28"/>
          <w:szCs w:val="28"/>
        </w:rPr>
        <w:t>дств дл</w:t>
      </w:r>
      <w:proofErr w:type="gramEnd"/>
      <w:r w:rsidR="000D0649">
        <w:rPr>
          <w:b/>
          <w:sz w:val="28"/>
          <w:szCs w:val="28"/>
        </w:rPr>
        <w:t>я выполнения работ по охране, защите и воспроизводству лесов»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Ульяновской области от 16.12.2013 № 607-П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605E8" w:rsidRPr="008605E8">
        <w:rPr>
          <w:sz w:val="28"/>
          <w:szCs w:val="28"/>
        </w:rPr>
        <w:t>постановления Правительства Ульяновской области «</w:t>
      </w:r>
      <w:r w:rsidR="000D0649" w:rsidRPr="000D0649">
        <w:rPr>
          <w:sz w:val="28"/>
          <w:szCs w:val="28"/>
        </w:rPr>
        <w:t>О предоставлении субсидий</w:t>
      </w:r>
      <w:proofErr w:type="gramEnd"/>
      <w:r w:rsidR="000D0649" w:rsidRPr="000D0649">
        <w:rPr>
          <w:sz w:val="28"/>
          <w:szCs w:val="28"/>
        </w:rPr>
        <w:t xml:space="preserve"> из областного бюджета Ульяновской области </w:t>
      </w:r>
      <w:proofErr w:type="gramStart"/>
      <w:r w:rsidR="000D0649" w:rsidRPr="000D0649">
        <w:rPr>
          <w:sz w:val="28"/>
          <w:szCs w:val="28"/>
        </w:rPr>
        <w:t>на</w:t>
      </w:r>
      <w:proofErr w:type="gramEnd"/>
      <w:r w:rsidR="000D0649" w:rsidRPr="000D0649">
        <w:rPr>
          <w:sz w:val="28"/>
          <w:szCs w:val="28"/>
        </w:rPr>
        <w:t xml:space="preserve"> приобретение транспортных сре</w:t>
      </w:r>
      <w:proofErr w:type="gramStart"/>
      <w:r w:rsidR="000D0649" w:rsidRPr="000D0649">
        <w:rPr>
          <w:sz w:val="28"/>
          <w:szCs w:val="28"/>
        </w:rPr>
        <w:t>дств дл</w:t>
      </w:r>
      <w:proofErr w:type="gramEnd"/>
      <w:r w:rsidR="000D0649" w:rsidRPr="000D0649">
        <w:rPr>
          <w:sz w:val="28"/>
          <w:szCs w:val="28"/>
        </w:rPr>
        <w:t>я выполнения работ по охране, защите и воспроизводству лесов»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642B6" w:rsidRDefault="00C642B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соответствии с Лесным кодексом Российской Федерации </w:t>
      </w:r>
      <w:r w:rsidRPr="00C642B6">
        <w:rPr>
          <w:sz w:val="28"/>
          <w:szCs w:val="28"/>
        </w:rPr>
        <w:t xml:space="preserve">от 04.12.2006 </w:t>
      </w:r>
      <w:r>
        <w:rPr>
          <w:sz w:val="28"/>
          <w:szCs w:val="28"/>
        </w:rPr>
        <w:t>№</w:t>
      </w:r>
      <w:r w:rsidRPr="00C642B6">
        <w:rPr>
          <w:sz w:val="28"/>
          <w:szCs w:val="28"/>
        </w:rPr>
        <w:t xml:space="preserve"> 200-ФЗ</w:t>
      </w:r>
      <w:r>
        <w:rPr>
          <w:sz w:val="28"/>
          <w:szCs w:val="28"/>
        </w:rPr>
        <w:t xml:space="preserve"> и утверждает порядок предоставления субсидий из областного бюджета Ульяновской области на приобретение </w:t>
      </w:r>
      <w:r>
        <w:rPr>
          <w:sz w:val="28"/>
          <w:szCs w:val="28"/>
        </w:rPr>
        <w:lastRenderedPageBreak/>
        <w:t>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работ по охране, защите и воспроизводству лесов.</w:t>
      </w:r>
    </w:p>
    <w:p w:rsidR="00AD48E4" w:rsidRDefault="00AD48E4" w:rsidP="0008535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транспортными средствами для выполнения работ по охране, защите и воспроизводству лесов понимаются приобретённые, в том числе по договорам финансовой аренды (лизинга), в 2016 году и в последующих годах в Ульяновской области у официальных дилеров новые двухосные транспортные средства повышенной проходимостью, типа</w:t>
      </w:r>
      <w:r w:rsidR="000E2EDA">
        <w:rPr>
          <w:sz w:val="28"/>
          <w:szCs w:val="28"/>
        </w:rPr>
        <w:t xml:space="preserve"> </w:t>
      </w:r>
      <w:r>
        <w:rPr>
          <w:sz w:val="28"/>
          <w:szCs w:val="28"/>
        </w:rPr>
        <w:t>4х4 с объёмом двигателя 2,0-4,0 литров, с механической пятиступенчатой коробкой передач и двухступенчатой раздаточной коробкой.</w:t>
      </w:r>
      <w:proofErr w:type="gramEnd"/>
    </w:p>
    <w:p w:rsidR="00C70AEC" w:rsidRDefault="00AD48E4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</w:t>
      </w:r>
      <w:r w:rsidRPr="00AD48E4">
        <w:rPr>
          <w:b/>
          <w:sz w:val="28"/>
          <w:szCs w:val="28"/>
        </w:rPr>
        <w:t>на возмещение 20% затрат</w:t>
      </w:r>
      <w:r>
        <w:rPr>
          <w:sz w:val="28"/>
          <w:szCs w:val="28"/>
        </w:rPr>
        <w:t xml:space="preserve"> хозяйствующих субъектов от стоимости приобретённого ими транспортного средства без учёта НДС, а также в случае приобретения транспортного средства по договору финансовой аренды (лизинга) субсидия предоставляется на возмещение затрат по полной </w:t>
      </w:r>
      <w:r w:rsidRPr="00AD48E4">
        <w:rPr>
          <w:b/>
          <w:sz w:val="28"/>
          <w:szCs w:val="28"/>
        </w:rPr>
        <w:t>оплате первоначального лизингового платежа</w:t>
      </w:r>
      <w:r>
        <w:rPr>
          <w:sz w:val="28"/>
          <w:szCs w:val="28"/>
        </w:rPr>
        <w:t xml:space="preserve"> без учёта НДС, но </w:t>
      </w:r>
      <w:r w:rsidRPr="00AD48E4">
        <w:rPr>
          <w:b/>
          <w:sz w:val="28"/>
          <w:szCs w:val="28"/>
        </w:rPr>
        <w:t>не более 120 тыс. рублей</w:t>
      </w:r>
      <w:r>
        <w:rPr>
          <w:sz w:val="28"/>
          <w:szCs w:val="28"/>
        </w:rPr>
        <w:t>.</w:t>
      </w:r>
    </w:p>
    <w:p w:rsidR="00AD48E4" w:rsidRDefault="00AD48E4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определяются:</w:t>
      </w:r>
    </w:p>
    <w:p w:rsidR="00AD48E4" w:rsidRDefault="00AD48E4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субсидий (непосредственные </w:t>
      </w:r>
      <w:r w:rsidR="00BB4C3C">
        <w:rPr>
          <w:sz w:val="28"/>
          <w:szCs w:val="28"/>
        </w:rPr>
        <w:t>адресаты регулирования);</w:t>
      </w:r>
    </w:p>
    <w:p w:rsidR="00BB4C3C" w:rsidRDefault="00BB4C3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условия для получения субсидий;</w:t>
      </w:r>
    </w:p>
    <w:p w:rsidR="00BB4C3C" w:rsidRDefault="00BB4C3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документы для получения субсидий;</w:t>
      </w:r>
    </w:p>
    <w:p w:rsidR="00BB4C3C" w:rsidRDefault="00BB4C3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приёма и рассмотрения документов для получения субсидий;</w:t>
      </w:r>
    </w:p>
    <w:p w:rsidR="00BB4C3C" w:rsidRPr="00C642B6" w:rsidRDefault="00BB4C3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перечисления и возврата субсидий.</w:t>
      </w:r>
    </w:p>
    <w:p w:rsidR="00C642B6" w:rsidRPr="00C642B6" w:rsidRDefault="00BB4C3C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проектом акта закрепляется новый порядок предоставления мер государственной поддержки в сфере охраны, защиты и воспроизводства лесов на территории Ульяновской области.</w:t>
      </w:r>
    </w:p>
    <w:p w:rsidR="00C642B6" w:rsidRDefault="00C642B6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9048A9" w:rsidRDefault="009048A9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Основами законодательства Российской Федерации установлено, что все леса подлежат охране. Охрана лесов осуществляется с учётом их биоэкологических и региональных особенностей и включает комплекс организационных, правовых и других мер, направленных на сохранение лесного фонда от уничтожения, повреждения, ослабления и других вредных воздействий.</w:t>
      </w:r>
    </w:p>
    <w:p w:rsidR="009048A9" w:rsidRDefault="009048A9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разработки и выполнения указанных мероприятий по охране лесов возложена на органы государственной власти в субъектах Российской Федерации.</w:t>
      </w:r>
    </w:p>
    <w:p w:rsidR="009048A9" w:rsidRDefault="009048A9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местах мероприятия</w:t>
      </w:r>
      <w:r w:rsidR="00626CA0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лесов находятся в компетенции владельцев лесного фонда и други</w:t>
      </w:r>
      <w:r w:rsidR="00BA63C1">
        <w:rPr>
          <w:sz w:val="28"/>
          <w:szCs w:val="28"/>
        </w:rPr>
        <w:t>х</w:t>
      </w:r>
      <w:r>
        <w:rPr>
          <w:sz w:val="28"/>
          <w:szCs w:val="28"/>
        </w:rPr>
        <w:t xml:space="preserve"> структур, осуще</w:t>
      </w:r>
      <w:r w:rsidR="00626CA0">
        <w:rPr>
          <w:sz w:val="28"/>
          <w:szCs w:val="28"/>
        </w:rPr>
        <w:t>ствляющи</w:t>
      </w:r>
      <w:r w:rsidR="00BA63C1">
        <w:rPr>
          <w:sz w:val="28"/>
          <w:szCs w:val="28"/>
        </w:rPr>
        <w:t>х</w:t>
      </w:r>
      <w:r w:rsidR="00626CA0">
        <w:rPr>
          <w:sz w:val="28"/>
          <w:szCs w:val="28"/>
        </w:rPr>
        <w:t xml:space="preserve"> ведение лесного фонда.</w:t>
      </w:r>
    </w:p>
    <w:p w:rsidR="00626CA0" w:rsidRDefault="00626CA0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разработчика акта, имеющийся в наличии у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в Ульяновской области парк транспортных средств повышенной проходимости, используемых для патрулирования лесов, имеет </w:t>
      </w:r>
      <w:r>
        <w:rPr>
          <w:b/>
          <w:sz w:val="28"/>
          <w:szCs w:val="28"/>
        </w:rPr>
        <w:t>износ более 80</w:t>
      </w:r>
      <w:r w:rsidRPr="00626CA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и фактически простаивает. При этом ежегодно на ремонт </w:t>
      </w:r>
      <w:r>
        <w:rPr>
          <w:sz w:val="28"/>
          <w:szCs w:val="28"/>
        </w:rPr>
        <w:lastRenderedPageBreak/>
        <w:t>транспортных средств хозяйствующими субъектами</w:t>
      </w:r>
      <w:r w:rsidR="00322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расходуется </w:t>
      </w:r>
      <w:r w:rsidRPr="00322FAA">
        <w:rPr>
          <w:b/>
          <w:sz w:val="28"/>
          <w:szCs w:val="28"/>
        </w:rPr>
        <w:t>около 13 млн. рублей</w:t>
      </w:r>
      <w:r>
        <w:rPr>
          <w:sz w:val="28"/>
          <w:szCs w:val="28"/>
        </w:rPr>
        <w:t>.</w:t>
      </w:r>
    </w:p>
    <w:p w:rsidR="003B60E6" w:rsidRDefault="003B60E6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самым, по информации разработчика акта, </w:t>
      </w:r>
      <w:r w:rsidRPr="003B60E6">
        <w:rPr>
          <w:b/>
          <w:sz w:val="28"/>
          <w:szCs w:val="28"/>
        </w:rPr>
        <w:t>более 50% лесного фонда остаются без надлежащего патрулирования</w:t>
      </w:r>
      <w:r>
        <w:rPr>
          <w:sz w:val="28"/>
          <w:szCs w:val="28"/>
        </w:rPr>
        <w:t xml:space="preserve"> с целью оперативного обнаружения и пресечения незаконных рубок леса,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мер пожарной безопасности в лесах, за своевременным и качественным осуществлением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 xml:space="preserve"> мероприятий по охране, защите и воспроизводству лесов </w:t>
      </w:r>
      <w:r w:rsidR="00B20A4C">
        <w:rPr>
          <w:sz w:val="28"/>
          <w:szCs w:val="28"/>
        </w:rPr>
        <w:t>Ульяновско</w:t>
      </w:r>
      <w:r>
        <w:rPr>
          <w:sz w:val="28"/>
          <w:szCs w:val="28"/>
        </w:rPr>
        <w:t>й области.</w:t>
      </w:r>
    </w:p>
    <w:p w:rsidR="003B60E6" w:rsidRDefault="003B60E6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3B60E6">
        <w:rPr>
          <w:b/>
          <w:sz w:val="28"/>
          <w:szCs w:val="28"/>
        </w:rPr>
        <w:t>подтверждающих сведений и информации</w:t>
      </w:r>
      <w:r>
        <w:rPr>
          <w:sz w:val="28"/>
          <w:szCs w:val="28"/>
        </w:rPr>
        <w:t xml:space="preserve"> о количественном составе парка транспортных средств, разработчиком акта не представлены.</w:t>
      </w:r>
    </w:p>
    <w:p w:rsidR="00EC5602" w:rsidRDefault="00EC5602" w:rsidP="00EC5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762D2">
        <w:rPr>
          <w:b/>
          <w:sz w:val="28"/>
          <w:szCs w:val="28"/>
        </w:rPr>
        <w:t>3. Обоснование целей предлагаемого регулирования.</w:t>
      </w:r>
    </w:p>
    <w:p w:rsidR="00187EF9" w:rsidRDefault="001762D2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принятие проекта акта позволит правомерно и своевременно предоставить субсидии на приобретение транспортных средств для выполнения работ по охране, защите и воспроизводству </w:t>
      </w:r>
      <w:proofErr w:type="gramStart"/>
      <w:r>
        <w:rPr>
          <w:sz w:val="28"/>
        </w:rPr>
        <w:t>лесов</w:t>
      </w:r>
      <w:proofErr w:type="gramEnd"/>
      <w:r>
        <w:rPr>
          <w:sz w:val="28"/>
        </w:rPr>
        <w:t xml:space="preserve"> хозяйствующим субъектам и выполнить обязательства Ульяновской области по охране лесов.</w:t>
      </w:r>
    </w:p>
    <w:p w:rsidR="001762D2" w:rsidRDefault="00A05D86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Обновление парка транспортных средств повышенной проходимости позволит повысить </w:t>
      </w:r>
      <w:r w:rsidR="004A711B">
        <w:rPr>
          <w:sz w:val="28"/>
        </w:rPr>
        <w:t xml:space="preserve">общий </w:t>
      </w:r>
      <w:r>
        <w:rPr>
          <w:sz w:val="28"/>
        </w:rPr>
        <w:t>уровень</w:t>
      </w:r>
      <w:r w:rsidR="004A711B">
        <w:rPr>
          <w:sz w:val="28"/>
        </w:rPr>
        <w:t xml:space="preserve"> качества</w:t>
      </w:r>
      <w:r>
        <w:rPr>
          <w:sz w:val="28"/>
        </w:rPr>
        <w:t xml:space="preserve"> осуществления задач по обеспечению своевременного обнаруже</w:t>
      </w:r>
      <w:r w:rsidR="00575CEE">
        <w:rPr>
          <w:sz w:val="28"/>
        </w:rPr>
        <w:t>ния и ликвидации лесных пожаров, а также снизить объём ежегодных расходов на ремонт транспортных средств.</w:t>
      </w:r>
    </w:p>
    <w:p w:rsidR="00575CEE" w:rsidRDefault="00575CEE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проект акта способствует созданию благоприятных условий для развития лесопромышленного комплекса и лесного фонда на территории Ульяновской области.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1C793D" w:rsidRDefault="007D7310" w:rsidP="007D7310">
      <w:pPr>
        <w:ind w:firstLine="708"/>
        <w:jc w:val="both"/>
        <w:rPr>
          <w:sz w:val="28"/>
          <w:szCs w:val="28"/>
        </w:rPr>
      </w:pPr>
      <w:r w:rsidRPr="001C793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1C793D">
        <w:rPr>
          <w:sz w:val="28"/>
          <w:szCs w:val="28"/>
        </w:rPr>
        <w:t>.</w:t>
      </w:r>
    </w:p>
    <w:p w:rsidR="005B3E29" w:rsidRDefault="00FF32E9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</w:t>
      </w:r>
      <w:r w:rsidR="005B3E29">
        <w:rPr>
          <w:sz w:val="28"/>
          <w:szCs w:val="28"/>
        </w:rPr>
        <w:t>части</w:t>
      </w:r>
      <w:r w:rsidRPr="00374DED">
        <w:rPr>
          <w:sz w:val="28"/>
          <w:szCs w:val="28"/>
        </w:rPr>
        <w:t xml:space="preserve"> </w:t>
      </w:r>
      <w:r w:rsidR="0011009A">
        <w:rPr>
          <w:sz w:val="28"/>
          <w:szCs w:val="28"/>
        </w:rPr>
        <w:t xml:space="preserve">оказания </w:t>
      </w:r>
      <w:r w:rsidR="005B3E29">
        <w:rPr>
          <w:sz w:val="28"/>
          <w:szCs w:val="28"/>
        </w:rPr>
        <w:t xml:space="preserve">государственной поддержки в сфере проведения </w:t>
      </w:r>
      <w:r w:rsidR="005B3E29" w:rsidRPr="005B3E29">
        <w:rPr>
          <w:sz w:val="28"/>
          <w:szCs w:val="28"/>
        </w:rPr>
        <w:t>работ по охране, защите и воспроизводству лесов</w:t>
      </w:r>
      <w:r w:rsidR="005B3E29">
        <w:rPr>
          <w:sz w:val="28"/>
          <w:szCs w:val="28"/>
        </w:rPr>
        <w:t xml:space="preserve"> установлено, что </w:t>
      </w:r>
      <w:r w:rsidR="005B3E29" w:rsidRPr="005B3E29">
        <w:rPr>
          <w:b/>
          <w:sz w:val="28"/>
          <w:szCs w:val="28"/>
        </w:rPr>
        <w:t>ни в одном субъекте</w:t>
      </w:r>
      <w:r w:rsidR="005B3E29">
        <w:rPr>
          <w:sz w:val="28"/>
          <w:szCs w:val="28"/>
        </w:rPr>
        <w:t xml:space="preserve"> Российской Федерации </w:t>
      </w:r>
      <w:r w:rsidR="005B3E29" w:rsidRPr="005B3E29">
        <w:rPr>
          <w:b/>
          <w:sz w:val="28"/>
          <w:szCs w:val="28"/>
        </w:rPr>
        <w:t>не предусмотрено предоставление субсидий</w:t>
      </w:r>
      <w:r w:rsidR="005B3E29" w:rsidRPr="005B3E29">
        <w:rPr>
          <w:sz w:val="28"/>
          <w:szCs w:val="28"/>
        </w:rPr>
        <w:t xml:space="preserve"> из бюджета</w:t>
      </w:r>
      <w:r w:rsidR="005B3E29">
        <w:rPr>
          <w:sz w:val="28"/>
          <w:szCs w:val="28"/>
        </w:rPr>
        <w:t xml:space="preserve"> субъекта </w:t>
      </w:r>
      <w:r w:rsidR="005B3E29" w:rsidRPr="005B3E29">
        <w:rPr>
          <w:sz w:val="28"/>
          <w:szCs w:val="28"/>
        </w:rPr>
        <w:t>на приобретение транспортных сре</w:t>
      </w:r>
      <w:proofErr w:type="gramStart"/>
      <w:r w:rsidR="005B3E29" w:rsidRPr="005B3E29">
        <w:rPr>
          <w:sz w:val="28"/>
          <w:szCs w:val="28"/>
        </w:rPr>
        <w:t>дств</w:t>
      </w:r>
      <w:r w:rsidR="00C65F09">
        <w:rPr>
          <w:sz w:val="28"/>
          <w:szCs w:val="28"/>
        </w:rPr>
        <w:t xml:space="preserve"> дл</w:t>
      </w:r>
      <w:proofErr w:type="gramEnd"/>
      <w:r w:rsidR="00C65F09">
        <w:rPr>
          <w:sz w:val="28"/>
          <w:szCs w:val="28"/>
        </w:rPr>
        <w:t>я выполнения работ по охране, защите и воспроизводству лесов.</w:t>
      </w:r>
    </w:p>
    <w:p w:rsidR="003010BC" w:rsidRDefault="006D33C9" w:rsidP="005B3E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3010BC">
        <w:rPr>
          <w:sz w:val="28"/>
          <w:szCs w:val="28"/>
        </w:rPr>
        <w:t>оценить эффективность предоставления рассматриваемых мер государственной поддержки на основе опыта иных субъектов Российской Федерации не представляется возможным.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E77E27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7E27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E77E27">
        <w:rPr>
          <w:b/>
          <w:sz w:val="28"/>
          <w:szCs w:val="28"/>
        </w:rPr>
        <w:t>.</w:t>
      </w:r>
    </w:p>
    <w:p w:rsidR="0012166C" w:rsidRDefault="006C3D00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E27">
        <w:rPr>
          <w:sz w:val="28"/>
          <w:szCs w:val="28"/>
        </w:rPr>
        <w:t>П</w:t>
      </w:r>
      <w:r w:rsidR="0052180F" w:rsidRPr="00E77E27">
        <w:rPr>
          <w:sz w:val="28"/>
          <w:szCs w:val="28"/>
        </w:rPr>
        <w:t xml:space="preserve">роектом акта регулируются бюджетные правоотношения, связанные с оказанием государственной поддержки </w:t>
      </w:r>
      <w:r w:rsidR="0012166C">
        <w:rPr>
          <w:sz w:val="28"/>
          <w:szCs w:val="28"/>
        </w:rPr>
        <w:t xml:space="preserve">в сфере лесного хозяйства </w:t>
      </w:r>
      <w:r w:rsidR="0052180F" w:rsidRPr="00E77E27">
        <w:rPr>
          <w:sz w:val="28"/>
          <w:szCs w:val="28"/>
        </w:rPr>
        <w:t xml:space="preserve">в виде </w:t>
      </w:r>
      <w:r w:rsidR="0012166C">
        <w:rPr>
          <w:sz w:val="28"/>
          <w:szCs w:val="28"/>
        </w:rPr>
        <w:t xml:space="preserve">предоставления </w:t>
      </w:r>
      <w:r w:rsidR="0052180F" w:rsidRPr="00E77E27">
        <w:rPr>
          <w:sz w:val="28"/>
          <w:szCs w:val="28"/>
        </w:rPr>
        <w:t>субсидий</w:t>
      </w:r>
      <w:r w:rsidR="0012166C" w:rsidRPr="0012166C">
        <w:rPr>
          <w:sz w:val="28"/>
          <w:szCs w:val="28"/>
        </w:rPr>
        <w:t xml:space="preserve"> из областного бюджета Ульяновской области на приобретение транспортных сре</w:t>
      </w:r>
      <w:proofErr w:type="gramStart"/>
      <w:r w:rsidR="0012166C" w:rsidRPr="0012166C">
        <w:rPr>
          <w:sz w:val="28"/>
          <w:szCs w:val="28"/>
        </w:rPr>
        <w:t>дств дл</w:t>
      </w:r>
      <w:proofErr w:type="gramEnd"/>
      <w:r w:rsidR="0012166C" w:rsidRPr="0012166C">
        <w:rPr>
          <w:sz w:val="28"/>
          <w:szCs w:val="28"/>
        </w:rPr>
        <w:t>я выполнения работ по охране, защите и воспроизводству лесов</w:t>
      </w:r>
      <w:r w:rsidR="0012166C">
        <w:rPr>
          <w:sz w:val="28"/>
          <w:szCs w:val="28"/>
        </w:rPr>
        <w:t>.</w:t>
      </w:r>
    </w:p>
    <w:p w:rsidR="0012166C" w:rsidRDefault="0012166C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проекту акта, субсидированию подлежит</w:t>
      </w:r>
      <w:r w:rsidR="0098677D">
        <w:rPr>
          <w:sz w:val="28"/>
          <w:szCs w:val="28"/>
        </w:rPr>
        <w:t xml:space="preserve"> 20% (без НДС) стоимости приобретённого</w:t>
      </w:r>
      <w:r>
        <w:rPr>
          <w:sz w:val="28"/>
          <w:szCs w:val="28"/>
        </w:rPr>
        <w:t xml:space="preserve"> </w:t>
      </w:r>
      <w:r w:rsidRPr="0012166C">
        <w:rPr>
          <w:sz w:val="28"/>
          <w:szCs w:val="28"/>
        </w:rPr>
        <w:t>нов</w:t>
      </w:r>
      <w:r w:rsidR="0098677D">
        <w:rPr>
          <w:sz w:val="28"/>
          <w:szCs w:val="28"/>
        </w:rPr>
        <w:t>ого</w:t>
      </w:r>
      <w:r w:rsidRPr="0012166C">
        <w:rPr>
          <w:sz w:val="28"/>
          <w:szCs w:val="28"/>
        </w:rPr>
        <w:t xml:space="preserve"> двухосн</w:t>
      </w:r>
      <w:r w:rsidR="0098677D">
        <w:rPr>
          <w:sz w:val="28"/>
          <w:szCs w:val="28"/>
        </w:rPr>
        <w:t>ого</w:t>
      </w:r>
      <w:r w:rsidRPr="0012166C">
        <w:rPr>
          <w:sz w:val="28"/>
          <w:szCs w:val="28"/>
        </w:rPr>
        <w:t xml:space="preserve"> транспортн</w:t>
      </w:r>
      <w:r w:rsidR="0098677D">
        <w:rPr>
          <w:sz w:val="28"/>
          <w:szCs w:val="28"/>
        </w:rPr>
        <w:t>ого</w:t>
      </w:r>
      <w:r w:rsidRPr="0012166C">
        <w:rPr>
          <w:sz w:val="28"/>
          <w:szCs w:val="28"/>
        </w:rPr>
        <w:t xml:space="preserve"> средств</w:t>
      </w:r>
      <w:r w:rsidR="0098677D">
        <w:rPr>
          <w:sz w:val="28"/>
          <w:szCs w:val="28"/>
        </w:rPr>
        <w:t>а</w:t>
      </w:r>
      <w:r w:rsidRPr="0012166C">
        <w:rPr>
          <w:sz w:val="28"/>
          <w:szCs w:val="28"/>
        </w:rPr>
        <w:t xml:space="preserve"> повышенной проходимостью, типа4х4 с объёмом двигателя 2,0-4,0 литров, с механической пятиступенчатой коробкой передач и двухступенчатой раздаточной коробкой</w:t>
      </w:r>
      <w:r>
        <w:rPr>
          <w:sz w:val="28"/>
          <w:szCs w:val="28"/>
        </w:rPr>
        <w:t xml:space="preserve">. При этом </w:t>
      </w:r>
      <w:r w:rsidR="0098677D">
        <w:rPr>
          <w:sz w:val="28"/>
          <w:szCs w:val="28"/>
        </w:rPr>
        <w:t xml:space="preserve">разработчиком акта </w:t>
      </w:r>
      <w:r w:rsidRPr="0098677D">
        <w:rPr>
          <w:b/>
          <w:sz w:val="28"/>
          <w:szCs w:val="28"/>
        </w:rPr>
        <w:t>максимальная цена</w:t>
      </w:r>
      <w:r w:rsidR="0098677D">
        <w:rPr>
          <w:sz w:val="28"/>
          <w:szCs w:val="28"/>
        </w:rPr>
        <w:t xml:space="preserve"> данного транспортного средства </w:t>
      </w:r>
      <w:r w:rsidR="0098677D" w:rsidRPr="0098677D">
        <w:rPr>
          <w:b/>
          <w:sz w:val="28"/>
          <w:szCs w:val="28"/>
        </w:rPr>
        <w:t>не</w:t>
      </w:r>
      <w:r w:rsidRPr="0098677D">
        <w:rPr>
          <w:b/>
          <w:sz w:val="28"/>
          <w:szCs w:val="28"/>
        </w:rPr>
        <w:t xml:space="preserve"> </w:t>
      </w:r>
      <w:r w:rsidR="0098677D" w:rsidRPr="0098677D">
        <w:rPr>
          <w:b/>
          <w:sz w:val="28"/>
          <w:szCs w:val="28"/>
        </w:rPr>
        <w:t>установлена</w:t>
      </w:r>
      <w:r w:rsidR="0098677D">
        <w:rPr>
          <w:sz w:val="28"/>
          <w:szCs w:val="28"/>
        </w:rPr>
        <w:t>. Вследствие этого под данные технические требов</w:t>
      </w:r>
      <w:r w:rsidR="00697F76">
        <w:rPr>
          <w:sz w:val="28"/>
          <w:szCs w:val="28"/>
        </w:rPr>
        <w:t xml:space="preserve">ания подпадает ряд автомобилей </w:t>
      </w:r>
      <w:r w:rsidR="00697F76" w:rsidRPr="00697F76">
        <w:rPr>
          <w:b/>
          <w:sz w:val="28"/>
          <w:szCs w:val="28"/>
        </w:rPr>
        <w:t>стоимостью свыше 1 млн. рублей</w:t>
      </w:r>
      <w:r w:rsidR="0098677D">
        <w:rPr>
          <w:sz w:val="28"/>
          <w:szCs w:val="28"/>
        </w:rPr>
        <w:t xml:space="preserve">, чьё производство локализовано на территории Российской Федерации - </w:t>
      </w:r>
      <w:proofErr w:type="spellStart"/>
      <w:r w:rsidR="0098677D" w:rsidRPr="0098677D">
        <w:rPr>
          <w:sz w:val="28"/>
          <w:szCs w:val="28"/>
        </w:rPr>
        <w:t>SsangYong</w:t>
      </w:r>
      <w:proofErr w:type="spellEnd"/>
      <w:r w:rsidR="0098677D" w:rsidRPr="0098677D">
        <w:rPr>
          <w:sz w:val="28"/>
          <w:szCs w:val="28"/>
        </w:rPr>
        <w:t xml:space="preserve"> </w:t>
      </w:r>
      <w:proofErr w:type="spellStart"/>
      <w:r w:rsidR="0098677D" w:rsidRPr="0098677D">
        <w:rPr>
          <w:sz w:val="28"/>
          <w:szCs w:val="28"/>
        </w:rPr>
        <w:t>Actyon</w:t>
      </w:r>
      <w:proofErr w:type="spellEnd"/>
      <w:r w:rsidR="0098677D" w:rsidRPr="0098677D">
        <w:rPr>
          <w:sz w:val="28"/>
          <w:szCs w:val="28"/>
        </w:rPr>
        <w:t xml:space="preserve"> </w:t>
      </w:r>
      <w:proofErr w:type="spellStart"/>
      <w:r w:rsidR="0098677D" w:rsidRPr="0098677D">
        <w:rPr>
          <w:sz w:val="28"/>
          <w:szCs w:val="28"/>
        </w:rPr>
        <w:t>Sports</w:t>
      </w:r>
      <w:proofErr w:type="spellEnd"/>
      <w:r w:rsidR="00697F76">
        <w:rPr>
          <w:sz w:val="28"/>
          <w:szCs w:val="28"/>
        </w:rPr>
        <w:t xml:space="preserve">, </w:t>
      </w:r>
      <w:proofErr w:type="spellStart"/>
      <w:r w:rsidR="00697F76" w:rsidRPr="00697F76">
        <w:rPr>
          <w:sz w:val="28"/>
          <w:szCs w:val="28"/>
        </w:rPr>
        <w:t>Mitsubishi</w:t>
      </w:r>
      <w:proofErr w:type="spellEnd"/>
      <w:r w:rsidR="00697F76" w:rsidRPr="00697F76">
        <w:rPr>
          <w:sz w:val="28"/>
          <w:szCs w:val="28"/>
        </w:rPr>
        <w:t xml:space="preserve"> L200</w:t>
      </w:r>
      <w:r w:rsidR="00697F76">
        <w:rPr>
          <w:sz w:val="28"/>
          <w:szCs w:val="28"/>
        </w:rPr>
        <w:t xml:space="preserve"> и т.д.</w:t>
      </w:r>
    </w:p>
    <w:p w:rsidR="00697F76" w:rsidRDefault="00697F7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отметить, что </w:t>
      </w:r>
      <w:r w:rsidRPr="00697F76">
        <w:rPr>
          <w:b/>
          <w:sz w:val="28"/>
          <w:szCs w:val="28"/>
        </w:rPr>
        <w:t>в зависимости от комплектации автомобиля меняется и его цена</w:t>
      </w:r>
      <w:r>
        <w:rPr>
          <w:sz w:val="28"/>
          <w:szCs w:val="28"/>
        </w:rPr>
        <w:t xml:space="preserve"> (в некоторых случаях в 2-3 раза от базисной комплектации). Данная возможность также не предусмотрена проектом акта.</w:t>
      </w:r>
    </w:p>
    <w:p w:rsidR="00697F76" w:rsidRDefault="00697F7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вышесказанного, существует высокая степень </w:t>
      </w:r>
      <w:r w:rsidRPr="00697F76">
        <w:rPr>
          <w:b/>
          <w:sz w:val="28"/>
          <w:szCs w:val="28"/>
        </w:rPr>
        <w:t>риска неэффективного использования бюджетных средств</w:t>
      </w:r>
      <w:r>
        <w:rPr>
          <w:sz w:val="28"/>
          <w:szCs w:val="28"/>
        </w:rPr>
        <w:t xml:space="preserve">, путём приобретения дорогих автомобилей, удовлетворяющим техническим условиям, указанным в проекте акта, но используемым для целей, несвязанным с </w:t>
      </w:r>
      <w:r w:rsidRPr="00697F76">
        <w:rPr>
          <w:sz w:val="28"/>
          <w:szCs w:val="28"/>
        </w:rPr>
        <w:t>выполнения работ по охране, защите и воспроизводству лесов.</w:t>
      </w:r>
    </w:p>
    <w:p w:rsidR="00697F76" w:rsidRDefault="00697F7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данного риска считаем целесообразным разработчику акта </w:t>
      </w:r>
      <w:r w:rsidRPr="00697F76">
        <w:rPr>
          <w:b/>
          <w:sz w:val="28"/>
          <w:szCs w:val="28"/>
        </w:rPr>
        <w:t>установить максимальную цену</w:t>
      </w:r>
      <w:r>
        <w:rPr>
          <w:sz w:val="28"/>
          <w:szCs w:val="28"/>
        </w:rPr>
        <w:t xml:space="preserve"> приобретаемого транспортного средства в пределах 1 млн. рублей и </w:t>
      </w:r>
      <w:r w:rsidRPr="00697F76">
        <w:rPr>
          <w:b/>
          <w:sz w:val="28"/>
          <w:szCs w:val="28"/>
        </w:rPr>
        <w:t xml:space="preserve">снизить параметр объёма двигателя </w:t>
      </w:r>
      <w:r>
        <w:rPr>
          <w:sz w:val="28"/>
          <w:szCs w:val="28"/>
        </w:rPr>
        <w:t>до 2,0-3,0 литра</w:t>
      </w:r>
      <w:r w:rsidRPr="00697F76">
        <w:rPr>
          <w:sz w:val="28"/>
          <w:szCs w:val="28"/>
        </w:rPr>
        <w:t>.</w:t>
      </w:r>
    </w:p>
    <w:p w:rsidR="00697F76" w:rsidRDefault="008441DA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разработчик акта </w:t>
      </w:r>
      <w:r w:rsidRPr="008441DA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8441DA">
        <w:rPr>
          <w:b/>
          <w:sz w:val="28"/>
          <w:szCs w:val="28"/>
        </w:rPr>
        <w:t>представи</w:t>
      </w:r>
      <w:r>
        <w:rPr>
          <w:b/>
          <w:sz w:val="28"/>
          <w:szCs w:val="28"/>
        </w:rPr>
        <w:t>л</w:t>
      </w:r>
      <w:r w:rsidRPr="008441DA">
        <w:rPr>
          <w:b/>
          <w:sz w:val="28"/>
          <w:szCs w:val="28"/>
        </w:rPr>
        <w:t xml:space="preserve"> информаци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о </w:t>
      </w:r>
      <w:r w:rsidRPr="008441DA">
        <w:rPr>
          <w:b/>
          <w:sz w:val="28"/>
          <w:szCs w:val="28"/>
        </w:rPr>
        <w:t>количестве потенциальных адресатов регулирования</w:t>
      </w:r>
      <w:r>
        <w:rPr>
          <w:sz w:val="28"/>
          <w:szCs w:val="28"/>
        </w:rPr>
        <w:t xml:space="preserve">, </w:t>
      </w:r>
      <w:r w:rsidRPr="008441DA">
        <w:rPr>
          <w:b/>
          <w:sz w:val="28"/>
          <w:szCs w:val="28"/>
        </w:rPr>
        <w:t>количественной и качественной характеристики транспортного парка</w:t>
      </w:r>
      <w:r>
        <w:rPr>
          <w:sz w:val="28"/>
          <w:szCs w:val="28"/>
        </w:rPr>
        <w:t xml:space="preserve"> у хозяйствующих субъектов, осуществляющих деятельность в лесопромышленной сфере Ульяновской области, </w:t>
      </w:r>
      <w:r w:rsidRPr="008441DA">
        <w:rPr>
          <w:b/>
          <w:sz w:val="28"/>
          <w:szCs w:val="28"/>
        </w:rPr>
        <w:t>не представляется</w:t>
      </w:r>
      <w:r>
        <w:rPr>
          <w:sz w:val="28"/>
          <w:szCs w:val="28"/>
        </w:rPr>
        <w:t xml:space="preserve"> возможным провести </w:t>
      </w:r>
      <w:r w:rsidRPr="008441DA">
        <w:rPr>
          <w:b/>
          <w:sz w:val="28"/>
          <w:szCs w:val="28"/>
        </w:rPr>
        <w:t>достоверную оценку потребности</w:t>
      </w:r>
      <w:r>
        <w:rPr>
          <w:sz w:val="28"/>
          <w:szCs w:val="28"/>
        </w:rPr>
        <w:t xml:space="preserve"> </w:t>
      </w:r>
      <w:r w:rsidRPr="008441DA">
        <w:rPr>
          <w:b/>
          <w:sz w:val="28"/>
          <w:szCs w:val="28"/>
        </w:rPr>
        <w:t>в обновлении указанного автопарка</w:t>
      </w:r>
      <w:r>
        <w:rPr>
          <w:sz w:val="28"/>
          <w:szCs w:val="28"/>
        </w:rPr>
        <w:t xml:space="preserve"> и, как следствие, оценить эффективность предоставления данного вида субсидий.</w:t>
      </w:r>
      <w:proofErr w:type="gramEnd"/>
    </w:p>
    <w:p w:rsidR="008441DA" w:rsidRDefault="00936D13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проектом акта одним из условий </w:t>
      </w:r>
      <w:r w:rsidR="00B063D3">
        <w:rPr>
          <w:sz w:val="28"/>
          <w:szCs w:val="28"/>
        </w:rPr>
        <w:t xml:space="preserve">предоставления субсидий является обязательное проведение хозяйствующими субъектами работ по охране, защите и воспроизводству лесов. При этом проектом акта </w:t>
      </w:r>
      <w:r w:rsidR="00B063D3" w:rsidRPr="00B063D3">
        <w:rPr>
          <w:b/>
          <w:sz w:val="28"/>
          <w:szCs w:val="28"/>
        </w:rPr>
        <w:t>не устанавливается</w:t>
      </w:r>
      <w:r w:rsidR="00B063D3">
        <w:rPr>
          <w:sz w:val="28"/>
          <w:szCs w:val="28"/>
        </w:rPr>
        <w:t xml:space="preserve"> </w:t>
      </w:r>
      <w:r w:rsidR="00B063D3" w:rsidRPr="00B063D3">
        <w:rPr>
          <w:b/>
          <w:sz w:val="28"/>
          <w:szCs w:val="28"/>
        </w:rPr>
        <w:t xml:space="preserve">минимальный перечень </w:t>
      </w:r>
      <w:r w:rsidR="00B063D3" w:rsidRPr="00B063D3">
        <w:rPr>
          <w:sz w:val="28"/>
          <w:szCs w:val="28"/>
        </w:rPr>
        <w:t>данных видов</w:t>
      </w:r>
      <w:r w:rsidR="00B063D3" w:rsidRPr="00B063D3">
        <w:rPr>
          <w:b/>
          <w:sz w:val="28"/>
          <w:szCs w:val="28"/>
        </w:rPr>
        <w:t xml:space="preserve"> работ</w:t>
      </w:r>
      <w:r w:rsidR="00B063D3">
        <w:rPr>
          <w:sz w:val="28"/>
          <w:szCs w:val="28"/>
        </w:rPr>
        <w:t xml:space="preserve"> и </w:t>
      </w:r>
      <w:r w:rsidR="00B063D3" w:rsidRPr="00B063D3">
        <w:rPr>
          <w:b/>
          <w:sz w:val="28"/>
          <w:szCs w:val="28"/>
        </w:rPr>
        <w:t>их объём</w:t>
      </w:r>
      <w:r w:rsidR="00B063D3">
        <w:rPr>
          <w:sz w:val="28"/>
          <w:szCs w:val="28"/>
        </w:rPr>
        <w:t xml:space="preserve"> или </w:t>
      </w:r>
      <w:r w:rsidR="00B063D3" w:rsidRPr="00B063D3">
        <w:rPr>
          <w:b/>
          <w:sz w:val="28"/>
          <w:szCs w:val="28"/>
        </w:rPr>
        <w:t>размер понесённых затрат</w:t>
      </w:r>
      <w:r w:rsidR="00B063D3">
        <w:rPr>
          <w:sz w:val="28"/>
          <w:szCs w:val="28"/>
        </w:rPr>
        <w:t xml:space="preserve"> на данные работы. В целях </w:t>
      </w:r>
      <w:r w:rsidR="00B063D3" w:rsidRPr="00B063D3">
        <w:rPr>
          <w:b/>
          <w:sz w:val="28"/>
          <w:szCs w:val="28"/>
        </w:rPr>
        <w:t>повышения эффективности расходования бюджетных средств</w:t>
      </w:r>
      <w:r w:rsidR="00B063D3">
        <w:rPr>
          <w:sz w:val="28"/>
          <w:szCs w:val="28"/>
        </w:rPr>
        <w:t xml:space="preserve"> и повышения качества проведения работ по охране, защите и воспроизводству лесов считаем целесообразным разработчику акта </w:t>
      </w:r>
      <w:r w:rsidR="00B063D3" w:rsidRPr="00B063D3">
        <w:rPr>
          <w:b/>
          <w:sz w:val="28"/>
          <w:szCs w:val="28"/>
        </w:rPr>
        <w:t>предусмотреть размер предоставляемых субсидий соразмерно объёму (расходам) выполненных работ</w:t>
      </w:r>
      <w:r w:rsidR="00B063D3">
        <w:rPr>
          <w:sz w:val="28"/>
          <w:szCs w:val="28"/>
        </w:rPr>
        <w:t>.</w:t>
      </w:r>
    </w:p>
    <w:p w:rsidR="00B063D3" w:rsidRDefault="00A2324D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считаем 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 xml:space="preserve"> </w:t>
      </w:r>
      <w:r w:rsidRPr="00A2324D">
        <w:rPr>
          <w:b/>
          <w:sz w:val="28"/>
          <w:szCs w:val="28"/>
        </w:rPr>
        <w:t>дополнить перечень документов</w:t>
      </w:r>
      <w:r>
        <w:rPr>
          <w:sz w:val="28"/>
          <w:szCs w:val="28"/>
        </w:rPr>
        <w:t>, предоставляемых для получения субсидий следующими:</w:t>
      </w:r>
    </w:p>
    <w:p w:rsidR="00A2324D" w:rsidRDefault="00A2324D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задолженности по налогам и сборам;</w:t>
      </w:r>
    </w:p>
    <w:p w:rsidR="00A2324D" w:rsidRDefault="00A2324D" w:rsidP="00A23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подтверждающий документ, что заявитель осуществляет деятельность в лесопромышленном комплексе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Выписка </w:t>
      </w:r>
      <w:r w:rsidRPr="00A2324D">
        <w:rPr>
          <w:sz w:val="28"/>
          <w:szCs w:val="28"/>
        </w:rPr>
        <w:t>из ЕГРЮЛ и ЕГРИП</w:t>
      </w:r>
      <w:r>
        <w:rPr>
          <w:sz w:val="28"/>
          <w:szCs w:val="28"/>
        </w:rPr>
        <w:t>).</w:t>
      </w:r>
      <w:proofErr w:type="gramEnd"/>
    </w:p>
    <w:p w:rsidR="005D518A" w:rsidRDefault="00DC4260" w:rsidP="00C65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18A">
        <w:rPr>
          <w:sz w:val="28"/>
          <w:szCs w:val="28"/>
        </w:rPr>
        <w:t xml:space="preserve">Альтернативным вариантом решения проблемы является </w:t>
      </w:r>
      <w:r w:rsidRPr="00B27FFA">
        <w:rPr>
          <w:b/>
          <w:sz w:val="28"/>
          <w:szCs w:val="28"/>
        </w:rPr>
        <w:t>отказ от принятия</w:t>
      </w:r>
      <w:r w:rsidRPr="005D518A">
        <w:rPr>
          <w:sz w:val="28"/>
          <w:szCs w:val="28"/>
        </w:rPr>
        <w:t xml:space="preserve"> рассматриваемого регулирования, т.е. сохранение ситуации «статус-кво».</w:t>
      </w:r>
      <w:r w:rsidR="005D518A">
        <w:rPr>
          <w:sz w:val="28"/>
          <w:szCs w:val="28"/>
        </w:rPr>
        <w:t xml:space="preserve"> Считаем данный вариант </w:t>
      </w:r>
      <w:r w:rsidR="005D518A" w:rsidRPr="00B27FFA">
        <w:rPr>
          <w:b/>
          <w:sz w:val="28"/>
          <w:szCs w:val="28"/>
        </w:rPr>
        <w:t>наиболее оптимальным</w:t>
      </w:r>
      <w:r w:rsidR="005D518A">
        <w:rPr>
          <w:sz w:val="28"/>
          <w:szCs w:val="28"/>
        </w:rPr>
        <w:t xml:space="preserve"> в настоящее время, т.к. </w:t>
      </w:r>
      <w:r w:rsidR="005D518A">
        <w:rPr>
          <w:sz w:val="28"/>
          <w:szCs w:val="28"/>
        </w:rPr>
        <w:lastRenderedPageBreak/>
        <w:t xml:space="preserve">текущая редакция проекта акта содержит ряд рисков, способствующих возникновению неэффективного расходования средств бюджета Ульяновской области. Кроме того, </w:t>
      </w:r>
      <w:r w:rsidR="00C65F09" w:rsidRPr="00C65F09">
        <w:rPr>
          <w:b/>
          <w:sz w:val="28"/>
          <w:szCs w:val="28"/>
        </w:rPr>
        <w:t>отсутствует обоснование проблемы</w:t>
      </w:r>
      <w:r w:rsidR="00C65F09">
        <w:rPr>
          <w:b/>
          <w:sz w:val="28"/>
          <w:szCs w:val="28"/>
        </w:rPr>
        <w:t xml:space="preserve">, </w:t>
      </w:r>
      <w:r w:rsidR="00C65F09" w:rsidRPr="00C65F09">
        <w:rPr>
          <w:sz w:val="28"/>
          <w:szCs w:val="28"/>
        </w:rPr>
        <w:t>связанной с</w:t>
      </w:r>
      <w:r w:rsidR="00C65F09" w:rsidRPr="00C65F09">
        <w:rPr>
          <w:b/>
          <w:sz w:val="28"/>
          <w:szCs w:val="28"/>
        </w:rPr>
        <w:t xml:space="preserve"> </w:t>
      </w:r>
      <w:r w:rsidR="00B27FFA">
        <w:rPr>
          <w:sz w:val="28"/>
          <w:szCs w:val="28"/>
        </w:rPr>
        <w:t>нехваткой</w:t>
      </w:r>
      <w:r w:rsidR="005D518A">
        <w:rPr>
          <w:sz w:val="28"/>
          <w:szCs w:val="28"/>
        </w:rPr>
        <w:t xml:space="preserve"> транспортны</w:t>
      </w:r>
      <w:r w:rsidR="00B27FFA">
        <w:rPr>
          <w:sz w:val="28"/>
          <w:szCs w:val="28"/>
        </w:rPr>
        <w:t>х</w:t>
      </w:r>
      <w:r w:rsidR="005D518A">
        <w:rPr>
          <w:sz w:val="28"/>
          <w:szCs w:val="28"/>
        </w:rPr>
        <w:t xml:space="preserve"> сре</w:t>
      </w:r>
      <w:proofErr w:type="gramStart"/>
      <w:r w:rsidR="005D518A">
        <w:rPr>
          <w:sz w:val="28"/>
          <w:szCs w:val="28"/>
        </w:rPr>
        <w:t xml:space="preserve">дств </w:t>
      </w:r>
      <w:r w:rsidR="00C65F09">
        <w:rPr>
          <w:sz w:val="28"/>
          <w:szCs w:val="28"/>
        </w:rPr>
        <w:t>дл</w:t>
      </w:r>
      <w:proofErr w:type="gramEnd"/>
      <w:r w:rsidR="00C65F09">
        <w:rPr>
          <w:sz w:val="28"/>
          <w:szCs w:val="28"/>
        </w:rPr>
        <w:t>я</w:t>
      </w:r>
      <w:r w:rsidR="005D518A">
        <w:rPr>
          <w:sz w:val="28"/>
          <w:szCs w:val="28"/>
        </w:rPr>
        <w:t xml:space="preserve"> осуществл</w:t>
      </w:r>
      <w:r w:rsidR="00C65F09">
        <w:rPr>
          <w:sz w:val="28"/>
          <w:szCs w:val="28"/>
        </w:rPr>
        <w:t>ения</w:t>
      </w:r>
      <w:r w:rsidR="005D518A">
        <w:rPr>
          <w:sz w:val="28"/>
          <w:szCs w:val="28"/>
        </w:rPr>
        <w:t xml:space="preserve"> </w:t>
      </w:r>
      <w:r w:rsidR="00B27FFA">
        <w:rPr>
          <w:sz w:val="28"/>
          <w:szCs w:val="28"/>
        </w:rPr>
        <w:t>работ по охране, защите и воспроизводству лесов</w:t>
      </w:r>
      <w:r w:rsidR="00C65F09">
        <w:rPr>
          <w:sz w:val="28"/>
          <w:szCs w:val="28"/>
        </w:rPr>
        <w:t xml:space="preserve">. Исходя из сведений, представленных разработчиком акта, данная проблема во многом носит сезонный характер и обостряется </w:t>
      </w:r>
      <w:r w:rsidR="00B27FFA">
        <w:rPr>
          <w:sz w:val="28"/>
          <w:szCs w:val="28"/>
        </w:rPr>
        <w:t>в весенне-летний период (</w:t>
      </w:r>
      <w:r w:rsidR="00B27FFA" w:rsidRPr="00B27FFA">
        <w:rPr>
          <w:b/>
          <w:sz w:val="28"/>
          <w:szCs w:val="28"/>
        </w:rPr>
        <w:t>период лесных пожаров</w:t>
      </w:r>
      <w:r w:rsidR="00B27FFA">
        <w:rPr>
          <w:sz w:val="28"/>
          <w:szCs w:val="28"/>
        </w:rPr>
        <w:t>).</w:t>
      </w:r>
    </w:p>
    <w:p w:rsidR="00B27FFA" w:rsidRDefault="00B27FFA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проекта акта в настоящий момент нецелесообразно, ввиду необходимости его существенной доработки</w:t>
      </w:r>
      <w:r w:rsidR="00C65F09">
        <w:rPr>
          <w:sz w:val="28"/>
          <w:szCs w:val="28"/>
        </w:rPr>
        <w:t>.</w:t>
      </w: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3A3428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4B726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6C3D00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хозяйствующие субъекты, выполняющие работы по охране, защите и воспроизводству лесов Ульяновской области</w:t>
      </w:r>
      <w:r w:rsidR="00E619C5">
        <w:rPr>
          <w:sz w:val="28"/>
          <w:szCs w:val="28"/>
        </w:rPr>
        <w:t>.</w:t>
      </w:r>
    </w:p>
    <w:p w:rsidR="00A4237D" w:rsidRDefault="00A4237D" w:rsidP="00E619C5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3A3428">
        <w:rPr>
          <w:rFonts w:eastAsia="Calibri"/>
          <w:b/>
          <w:color w:val="000000"/>
          <w:sz w:val="28"/>
          <w:szCs w:val="28"/>
        </w:rPr>
        <w:t>Количественная оценка</w:t>
      </w:r>
      <w:r>
        <w:rPr>
          <w:rFonts w:eastAsia="Calibri"/>
          <w:color w:val="000000"/>
          <w:sz w:val="28"/>
          <w:szCs w:val="28"/>
        </w:rPr>
        <w:t xml:space="preserve"> адресатов регулирования разработчиком акта </w:t>
      </w:r>
      <w:r w:rsidR="00E619C5" w:rsidRPr="003A3428">
        <w:rPr>
          <w:rFonts w:eastAsia="Calibri"/>
          <w:b/>
          <w:color w:val="000000"/>
          <w:sz w:val="28"/>
          <w:szCs w:val="28"/>
        </w:rPr>
        <w:t>не представлена</w:t>
      </w:r>
      <w:r w:rsidR="00E619C5">
        <w:rPr>
          <w:rFonts w:eastAsia="Calibri"/>
          <w:color w:val="000000"/>
          <w:sz w:val="28"/>
          <w:szCs w:val="28"/>
        </w:rPr>
        <w:t>.</w:t>
      </w:r>
    </w:p>
    <w:p w:rsidR="00C65F09" w:rsidRDefault="00C65F09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673D51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9428DB" w:rsidRDefault="00E619C5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</w:t>
      </w:r>
      <w:r w:rsidR="007F54DC" w:rsidRPr="009428DB">
        <w:rPr>
          <w:sz w:val="28"/>
          <w:szCs w:val="28"/>
        </w:rPr>
        <w:t xml:space="preserve"> разработчиком акта проект акта и </w:t>
      </w:r>
      <w:r w:rsidR="00755900" w:rsidRPr="009428DB">
        <w:rPr>
          <w:sz w:val="28"/>
          <w:szCs w:val="28"/>
        </w:rPr>
        <w:t>с</w:t>
      </w:r>
      <w:r w:rsidR="009428DB" w:rsidRPr="009428DB">
        <w:rPr>
          <w:sz w:val="28"/>
          <w:szCs w:val="28"/>
        </w:rPr>
        <w:t xml:space="preserve">водный отчёт были размещены с </w:t>
      </w:r>
      <w:r>
        <w:rPr>
          <w:sz w:val="28"/>
          <w:szCs w:val="28"/>
        </w:rPr>
        <w:t>0</w:t>
      </w:r>
      <w:r w:rsidR="003A3428">
        <w:rPr>
          <w:sz w:val="28"/>
          <w:szCs w:val="28"/>
        </w:rPr>
        <w:t>9</w:t>
      </w:r>
      <w:r>
        <w:rPr>
          <w:sz w:val="28"/>
          <w:szCs w:val="28"/>
        </w:rPr>
        <w:t>.08.2016</w:t>
      </w:r>
      <w:r w:rsidR="007F54DC" w:rsidRPr="009428DB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3A3428">
        <w:rPr>
          <w:sz w:val="28"/>
          <w:szCs w:val="28"/>
        </w:rPr>
        <w:t>8</w:t>
      </w:r>
      <w:r w:rsidR="007F54DC" w:rsidRPr="009428DB">
        <w:rPr>
          <w:sz w:val="28"/>
          <w:szCs w:val="28"/>
        </w:rPr>
        <w:t>.0</w:t>
      </w:r>
      <w:r w:rsidR="009428DB" w:rsidRPr="009428DB">
        <w:rPr>
          <w:sz w:val="28"/>
          <w:szCs w:val="28"/>
        </w:rPr>
        <w:t>8</w:t>
      </w:r>
      <w:r w:rsidR="007F54DC" w:rsidRPr="009428DB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="007F54DC" w:rsidRPr="009428DB">
          <w:rPr>
            <w:rStyle w:val="ae"/>
            <w:sz w:val="28"/>
            <w:szCs w:val="28"/>
          </w:rPr>
          <w:t>http://regulation.ulgov.ru</w:t>
        </w:r>
      </w:hyperlink>
      <w:r w:rsidR="007F54DC" w:rsidRPr="009428DB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8DB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9428DB">
        <w:rPr>
          <w:sz w:val="28"/>
          <w:szCs w:val="28"/>
        </w:rPr>
        <w:t>нимателей в Ульяновской области,</w:t>
      </w:r>
      <w:r w:rsidRPr="009428DB">
        <w:rPr>
          <w:sz w:val="28"/>
          <w:szCs w:val="28"/>
        </w:rPr>
        <w:t xml:space="preserve"> муниципальные </w:t>
      </w:r>
      <w:r w:rsidR="009428DB">
        <w:rPr>
          <w:sz w:val="28"/>
          <w:szCs w:val="28"/>
        </w:rPr>
        <w:t>образования Ульяновской области</w:t>
      </w:r>
      <w:r w:rsidR="001131EE" w:rsidRPr="009428DB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4473E0" w:rsidRPr="00AF56E2" w:rsidRDefault="00A4237D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AF56E2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E619C5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922CC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</w:t>
      </w:r>
      <w:r w:rsidR="004922CC" w:rsidRPr="004922CC">
        <w:rPr>
          <w:color w:val="000000"/>
          <w:sz w:val="28"/>
          <w:szCs w:val="28"/>
        </w:rPr>
        <w:t xml:space="preserve"> ряд</w:t>
      </w:r>
      <w:r w:rsidRPr="004922CC">
        <w:rPr>
          <w:color w:val="000000"/>
          <w:sz w:val="28"/>
          <w:szCs w:val="28"/>
        </w:rPr>
        <w:t xml:space="preserve"> положений, способствующих возникновению необоснованных расходов областного бюджета Ульяновской области.</w:t>
      </w:r>
    </w:p>
    <w:p w:rsidR="00CE6506" w:rsidRDefault="00CE650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.о.Министра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C65F09" w:rsidRDefault="00C65F09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EC6F6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DE" w:rsidRDefault="00D572DE">
      <w:r>
        <w:separator/>
      </w:r>
    </w:p>
  </w:endnote>
  <w:endnote w:type="continuationSeparator" w:id="0">
    <w:p w:rsidR="00D572DE" w:rsidRDefault="00D5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DE" w:rsidRDefault="00D572DE">
      <w:r>
        <w:separator/>
      </w:r>
    </w:p>
  </w:footnote>
  <w:footnote w:type="continuationSeparator" w:id="0">
    <w:p w:rsidR="00D572DE" w:rsidRDefault="00D5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414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4146"/>
    <w:rsid w:val="000043A1"/>
    <w:rsid w:val="000045DA"/>
    <w:rsid w:val="00007C7D"/>
    <w:rsid w:val="000113F5"/>
    <w:rsid w:val="00011A9D"/>
    <w:rsid w:val="00012D99"/>
    <w:rsid w:val="00013D87"/>
    <w:rsid w:val="00014238"/>
    <w:rsid w:val="00017627"/>
    <w:rsid w:val="000176BC"/>
    <w:rsid w:val="000206F9"/>
    <w:rsid w:val="00020AC9"/>
    <w:rsid w:val="00020AEA"/>
    <w:rsid w:val="00021818"/>
    <w:rsid w:val="00021832"/>
    <w:rsid w:val="00021D21"/>
    <w:rsid w:val="00022861"/>
    <w:rsid w:val="00024DF7"/>
    <w:rsid w:val="00025650"/>
    <w:rsid w:val="00026AE8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649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2EDA"/>
    <w:rsid w:val="000E5356"/>
    <w:rsid w:val="000E58AA"/>
    <w:rsid w:val="000E6571"/>
    <w:rsid w:val="000F088A"/>
    <w:rsid w:val="000F404A"/>
    <w:rsid w:val="000F6114"/>
    <w:rsid w:val="000F7404"/>
    <w:rsid w:val="00100A43"/>
    <w:rsid w:val="001015E9"/>
    <w:rsid w:val="0010183E"/>
    <w:rsid w:val="00101BDF"/>
    <w:rsid w:val="0010772A"/>
    <w:rsid w:val="00107A2D"/>
    <w:rsid w:val="0011009A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9B7"/>
    <w:rsid w:val="00113A63"/>
    <w:rsid w:val="0011492F"/>
    <w:rsid w:val="00116846"/>
    <w:rsid w:val="0011707C"/>
    <w:rsid w:val="00117BCB"/>
    <w:rsid w:val="0012126A"/>
    <w:rsid w:val="0012166C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2D2"/>
    <w:rsid w:val="00176569"/>
    <w:rsid w:val="00176645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87EF9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526D"/>
    <w:rsid w:val="001C793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E0301"/>
    <w:rsid w:val="002E2658"/>
    <w:rsid w:val="002E6D41"/>
    <w:rsid w:val="002F042E"/>
    <w:rsid w:val="002F135F"/>
    <w:rsid w:val="002F264B"/>
    <w:rsid w:val="002F41DA"/>
    <w:rsid w:val="002F4697"/>
    <w:rsid w:val="002F6534"/>
    <w:rsid w:val="003005C3"/>
    <w:rsid w:val="003007A8"/>
    <w:rsid w:val="003010BC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2FAA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3428"/>
    <w:rsid w:val="003A511F"/>
    <w:rsid w:val="003A531C"/>
    <w:rsid w:val="003A6CE2"/>
    <w:rsid w:val="003A7442"/>
    <w:rsid w:val="003B0656"/>
    <w:rsid w:val="003B37C6"/>
    <w:rsid w:val="003B5301"/>
    <w:rsid w:val="003B60E6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22CC"/>
    <w:rsid w:val="00496234"/>
    <w:rsid w:val="00496952"/>
    <w:rsid w:val="004971A4"/>
    <w:rsid w:val="004A0D64"/>
    <w:rsid w:val="004A26CF"/>
    <w:rsid w:val="004A3B4B"/>
    <w:rsid w:val="004A452F"/>
    <w:rsid w:val="004A4FD6"/>
    <w:rsid w:val="004A711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261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958"/>
    <w:rsid w:val="00507815"/>
    <w:rsid w:val="0051183D"/>
    <w:rsid w:val="00512DAE"/>
    <w:rsid w:val="00514746"/>
    <w:rsid w:val="00515713"/>
    <w:rsid w:val="00516D4C"/>
    <w:rsid w:val="005216D2"/>
    <w:rsid w:val="0052180F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75CE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6AEB"/>
    <w:rsid w:val="00596B56"/>
    <w:rsid w:val="00596E4D"/>
    <w:rsid w:val="00597240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3E29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18A"/>
    <w:rsid w:val="005D53A4"/>
    <w:rsid w:val="005D6C31"/>
    <w:rsid w:val="005D7AD5"/>
    <w:rsid w:val="005E0494"/>
    <w:rsid w:val="005E076A"/>
    <w:rsid w:val="005E2862"/>
    <w:rsid w:val="005E3209"/>
    <w:rsid w:val="005E4662"/>
    <w:rsid w:val="005E5606"/>
    <w:rsid w:val="005E5646"/>
    <w:rsid w:val="005F00C5"/>
    <w:rsid w:val="005F0A96"/>
    <w:rsid w:val="005F11A0"/>
    <w:rsid w:val="005F13E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6CA0"/>
    <w:rsid w:val="006274F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E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0372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97F76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3D00"/>
    <w:rsid w:val="006C4513"/>
    <w:rsid w:val="006C4A6E"/>
    <w:rsid w:val="006C5476"/>
    <w:rsid w:val="006C6282"/>
    <w:rsid w:val="006C7CE4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537"/>
    <w:rsid w:val="007015BC"/>
    <w:rsid w:val="00702AEA"/>
    <w:rsid w:val="00702F2A"/>
    <w:rsid w:val="0070363A"/>
    <w:rsid w:val="00703861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23E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6E2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D7798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1DA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05E8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0CF8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5FE2"/>
    <w:rsid w:val="008A63B0"/>
    <w:rsid w:val="008A6E8B"/>
    <w:rsid w:val="008A7030"/>
    <w:rsid w:val="008A7740"/>
    <w:rsid w:val="008A7B72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1D26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48A9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D13"/>
    <w:rsid w:val="00936EC5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7A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CE"/>
    <w:rsid w:val="009805EA"/>
    <w:rsid w:val="00980673"/>
    <w:rsid w:val="00982936"/>
    <w:rsid w:val="0098447B"/>
    <w:rsid w:val="00984F11"/>
    <w:rsid w:val="00985285"/>
    <w:rsid w:val="00985D64"/>
    <w:rsid w:val="00985FFD"/>
    <w:rsid w:val="0098677D"/>
    <w:rsid w:val="0099127A"/>
    <w:rsid w:val="009913A2"/>
    <w:rsid w:val="0099233D"/>
    <w:rsid w:val="00992812"/>
    <w:rsid w:val="00994064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7A10"/>
    <w:rsid w:val="009A7DFE"/>
    <w:rsid w:val="009B06C0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516"/>
    <w:rsid w:val="009D7C0F"/>
    <w:rsid w:val="009E0BAB"/>
    <w:rsid w:val="009E19B1"/>
    <w:rsid w:val="009E1A78"/>
    <w:rsid w:val="009E1B99"/>
    <w:rsid w:val="009E294F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8EB"/>
    <w:rsid w:val="00A05D86"/>
    <w:rsid w:val="00A10B97"/>
    <w:rsid w:val="00A11416"/>
    <w:rsid w:val="00A12560"/>
    <w:rsid w:val="00A12884"/>
    <w:rsid w:val="00A14C1F"/>
    <w:rsid w:val="00A1567F"/>
    <w:rsid w:val="00A1771D"/>
    <w:rsid w:val="00A20414"/>
    <w:rsid w:val="00A20888"/>
    <w:rsid w:val="00A210D7"/>
    <w:rsid w:val="00A2113E"/>
    <w:rsid w:val="00A215E6"/>
    <w:rsid w:val="00A21962"/>
    <w:rsid w:val="00A224C3"/>
    <w:rsid w:val="00A22A7A"/>
    <w:rsid w:val="00A2324D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AE0"/>
    <w:rsid w:val="00A45EE4"/>
    <w:rsid w:val="00A464AF"/>
    <w:rsid w:val="00A47D43"/>
    <w:rsid w:val="00A52656"/>
    <w:rsid w:val="00A53FCF"/>
    <w:rsid w:val="00A54FAC"/>
    <w:rsid w:val="00A55125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1A71"/>
    <w:rsid w:val="00A72F89"/>
    <w:rsid w:val="00A75026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5EC7"/>
    <w:rsid w:val="00A87EC9"/>
    <w:rsid w:val="00A9054B"/>
    <w:rsid w:val="00A9121A"/>
    <w:rsid w:val="00A92881"/>
    <w:rsid w:val="00A92BC0"/>
    <w:rsid w:val="00A93222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48E4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3D3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A4C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27FFA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EF6"/>
    <w:rsid w:val="00B73993"/>
    <w:rsid w:val="00B73C2D"/>
    <w:rsid w:val="00B73EE0"/>
    <w:rsid w:val="00B76BE1"/>
    <w:rsid w:val="00B80065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C1"/>
    <w:rsid w:val="00BA63E7"/>
    <w:rsid w:val="00BA6A38"/>
    <w:rsid w:val="00BA7BFF"/>
    <w:rsid w:val="00BB11E5"/>
    <w:rsid w:val="00BB1AE0"/>
    <w:rsid w:val="00BB1FD4"/>
    <w:rsid w:val="00BB22D5"/>
    <w:rsid w:val="00BB36BB"/>
    <w:rsid w:val="00BB3EFF"/>
    <w:rsid w:val="00BB40E7"/>
    <w:rsid w:val="00BB4C3C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D3345"/>
    <w:rsid w:val="00BD42E3"/>
    <w:rsid w:val="00BD4718"/>
    <w:rsid w:val="00BD4AF9"/>
    <w:rsid w:val="00BD634F"/>
    <w:rsid w:val="00BD650B"/>
    <w:rsid w:val="00BD6BF0"/>
    <w:rsid w:val="00BE01E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30D71"/>
    <w:rsid w:val="00C31EA6"/>
    <w:rsid w:val="00C3222E"/>
    <w:rsid w:val="00C32AD7"/>
    <w:rsid w:val="00C32B0C"/>
    <w:rsid w:val="00C32FDB"/>
    <w:rsid w:val="00C33F93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57151"/>
    <w:rsid w:val="00C60019"/>
    <w:rsid w:val="00C60AD4"/>
    <w:rsid w:val="00C63426"/>
    <w:rsid w:val="00C642B6"/>
    <w:rsid w:val="00C654DE"/>
    <w:rsid w:val="00C65F09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1929"/>
    <w:rsid w:val="00CB475C"/>
    <w:rsid w:val="00CB5A8D"/>
    <w:rsid w:val="00CB64BC"/>
    <w:rsid w:val="00CC4616"/>
    <w:rsid w:val="00CC6841"/>
    <w:rsid w:val="00CC6B68"/>
    <w:rsid w:val="00CC7B29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E1550"/>
    <w:rsid w:val="00CE195F"/>
    <w:rsid w:val="00CE2497"/>
    <w:rsid w:val="00CE2B34"/>
    <w:rsid w:val="00CE458A"/>
    <w:rsid w:val="00CE6506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7E33"/>
    <w:rsid w:val="00D47F28"/>
    <w:rsid w:val="00D526DD"/>
    <w:rsid w:val="00D526EA"/>
    <w:rsid w:val="00D530E0"/>
    <w:rsid w:val="00D5488E"/>
    <w:rsid w:val="00D55E8E"/>
    <w:rsid w:val="00D56156"/>
    <w:rsid w:val="00D572DE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D8E"/>
    <w:rsid w:val="00DB0405"/>
    <w:rsid w:val="00DB053B"/>
    <w:rsid w:val="00DB174A"/>
    <w:rsid w:val="00DB2152"/>
    <w:rsid w:val="00DB308D"/>
    <w:rsid w:val="00DB4F89"/>
    <w:rsid w:val="00DB4FA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300"/>
    <w:rsid w:val="00DF78C8"/>
    <w:rsid w:val="00E00888"/>
    <w:rsid w:val="00E00AFC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976"/>
    <w:rsid w:val="00E43D56"/>
    <w:rsid w:val="00E4406E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7362"/>
    <w:rsid w:val="00E619C5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E27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3879"/>
    <w:rsid w:val="00EC4516"/>
    <w:rsid w:val="00EC5602"/>
    <w:rsid w:val="00EC584A"/>
    <w:rsid w:val="00EC5863"/>
    <w:rsid w:val="00EC6423"/>
    <w:rsid w:val="00EC6842"/>
    <w:rsid w:val="00EC6F66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4B8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3F3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97F1D"/>
    <w:rsid w:val="00FA155F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1E7E-0C5F-4CCA-B3F8-4C44368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12639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2016-09-06T11:10:00Z</cp:lastPrinted>
  <dcterms:created xsi:type="dcterms:W3CDTF">2017-10-12T10:57:00Z</dcterms:created>
  <dcterms:modified xsi:type="dcterms:W3CDTF">2017-10-12T10:57:00Z</dcterms:modified>
</cp:coreProperties>
</file>