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</w:t>
      </w:r>
      <w:r w:rsidR="00F3369C">
        <w:rPr>
          <w:sz w:val="18"/>
          <w:szCs w:val="18"/>
        </w:rPr>
        <w:t>24</w:t>
      </w:r>
      <w:r w:rsidR="004F44D2" w:rsidRPr="0095720E">
        <w:rPr>
          <w:sz w:val="18"/>
          <w:szCs w:val="18"/>
        </w:rPr>
        <w:t>-</w:t>
      </w:r>
      <w:r w:rsidR="00F3369C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F3369C">
        <w:rPr>
          <w:sz w:val="18"/>
          <w:szCs w:val="18"/>
        </w:rPr>
        <w:t>14</w:t>
      </w:r>
      <w:r w:rsidR="004F44D2" w:rsidRPr="0095720E">
        <w:rPr>
          <w:sz w:val="18"/>
          <w:szCs w:val="18"/>
        </w:rPr>
        <w:t xml:space="preserve">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1956FB" w:rsidRDefault="00463CA1" w:rsidP="00BC38AB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0C1E65">
        <w:rPr>
          <w:b/>
          <w:sz w:val="28"/>
          <w:szCs w:val="28"/>
        </w:rPr>
        <w:t>постановления Правительства</w:t>
      </w:r>
      <w:r w:rsidR="00D31717" w:rsidRPr="00D31717">
        <w:rPr>
          <w:b/>
          <w:sz w:val="28"/>
          <w:szCs w:val="28"/>
        </w:rPr>
        <w:t xml:space="preserve"> Ульяновской области</w:t>
      </w:r>
      <w:r w:rsidR="00D31717">
        <w:rPr>
          <w:b/>
          <w:sz w:val="28"/>
          <w:szCs w:val="28"/>
        </w:rPr>
        <w:t xml:space="preserve"> «</w:t>
      </w:r>
      <w:r w:rsidR="00BC38AB" w:rsidRPr="00BC38AB">
        <w:rPr>
          <w:b/>
          <w:sz w:val="28"/>
          <w:szCs w:val="28"/>
        </w:rPr>
        <w:t>Об утверждении Документа планирования регулярных перевозок пассажиров и багажа автомобильным транспортом по межмуниципальным маршрутам регулярных перевозок в границах территории Ульяновской области на 2017-2018 годы</w:t>
      </w:r>
      <w:r w:rsidR="000C1E65" w:rsidRPr="000C1E65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F3369C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№ 201-ЗО </w:t>
      </w:r>
      <w:r w:rsidR="008271C0">
        <w:rPr>
          <w:sz w:val="28"/>
          <w:szCs w:val="28"/>
        </w:rPr>
        <w:br/>
      </w:r>
      <w:r w:rsidRPr="008140AD">
        <w:rPr>
          <w:sz w:val="28"/>
          <w:szCs w:val="28"/>
        </w:rPr>
        <w:t>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>нного постановлением Правительства Ульяновской области от 14.04.2014 № 8/125-П,</w:t>
      </w:r>
      <w:proofErr w:type="gramEnd"/>
      <w:r w:rsidRPr="008140AD">
        <w:rPr>
          <w:sz w:val="28"/>
          <w:szCs w:val="28"/>
        </w:rPr>
        <w:t xml:space="preserve"> </w:t>
      </w:r>
      <w:proofErr w:type="gramStart"/>
      <w:r w:rsidRPr="008140AD">
        <w:rPr>
          <w:sz w:val="28"/>
          <w:szCs w:val="28"/>
        </w:rPr>
        <w:t xml:space="preserve">рассмотрело </w:t>
      </w:r>
      <w:r w:rsidR="00F26777" w:rsidRPr="00F26777">
        <w:rPr>
          <w:sz w:val="28"/>
          <w:szCs w:val="28"/>
        </w:rPr>
        <w:t xml:space="preserve">проект </w:t>
      </w:r>
      <w:r w:rsidR="004A7F66" w:rsidRPr="004A7F66">
        <w:rPr>
          <w:sz w:val="28"/>
          <w:szCs w:val="28"/>
        </w:rPr>
        <w:t xml:space="preserve">постановления Правительства Ульяновской области </w:t>
      </w:r>
      <w:r w:rsidR="00F3369C">
        <w:rPr>
          <w:sz w:val="28"/>
          <w:szCs w:val="28"/>
        </w:rPr>
        <w:br/>
      </w:r>
      <w:r w:rsidR="004A7F66" w:rsidRPr="004A7F66">
        <w:rPr>
          <w:sz w:val="28"/>
          <w:szCs w:val="28"/>
        </w:rPr>
        <w:t>«</w:t>
      </w:r>
      <w:r w:rsidR="00BC38AB" w:rsidRPr="00BC38AB">
        <w:rPr>
          <w:sz w:val="28"/>
          <w:szCs w:val="28"/>
        </w:rPr>
        <w:t>Об утверждении Документа планирования регулярных перевозок пассажиров и багажа автомобильным транспортом по межмуниципальным маршрутам регулярных перевозок в границах территории Ульяновской области на 2017-2018 годы</w:t>
      </w:r>
      <w:r w:rsidR="007C32B0" w:rsidRPr="007C32B0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3369C" w:rsidRPr="00F3369C">
        <w:rPr>
          <w:sz w:val="28"/>
          <w:szCs w:val="28"/>
        </w:rPr>
        <w:t>Министерство</w:t>
      </w:r>
      <w:r w:rsidR="00F3369C">
        <w:rPr>
          <w:sz w:val="28"/>
          <w:szCs w:val="28"/>
        </w:rPr>
        <w:t>м</w:t>
      </w:r>
      <w:r w:rsidR="00F3369C" w:rsidRPr="00F3369C">
        <w:rPr>
          <w:sz w:val="28"/>
          <w:szCs w:val="28"/>
        </w:rPr>
        <w:t xml:space="preserve"> промышленности, строительства, жилищно-коммунального комплекса и транспорта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  <w:proofErr w:type="gramEnd"/>
    </w:p>
    <w:p w:rsidR="00BB1C93" w:rsidRDefault="00BB1C93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BC38AB" w:rsidRDefault="00BC38AB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BC38AB" w:rsidRPr="008140AD" w:rsidRDefault="00BC38AB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lastRenderedPageBreak/>
        <w:t>1. Описание предлагаемого регулирования.</w:t>
      </w:r>
    </w:p>
    <w:p w:rsidR="00422F4E" w:rsidRDefault="00E42976" w:rsidP="00AC456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акта</w:t>
      </w:r>
      <w:r w:rsidR="001B2007">
        <w:rPr>
          <w:sz w:val="28"/>
          <w:szCs w:val="28"/>
        </w:rPr>
        <w:t xml:space="preserve"> разработан</w:t>
      </w:r>
      <w:r w:rsidR="001B2007" w:rsidRPr="001B2007">
        <w:rPr>
          <w:sz w:val="28"/>
          <w:szCs w:val="28"/>
        </w:rPr>
        <w:t xml:space="preserve"> в соответствии с </w:t>
      </w:r>
      <w:r w:rsidR="00422F4E" w:rsidRPr="00422F4E">
        <w:rPr>
          <w:sz w:val="28"/>
          <w:szCs w:val="28"/>
        </w:rPr>
        <w:t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Ульяновской области от 04.12.2007 № 209-ЗО «О правовом регулировании отдельных вопросов, возникающих в сфере организации в границах территории Ульяновской области транспортного обслуживания</w:t>
      </w:r>
      <w:proofErr w:type="gramEnd"/>
      <w:r w:rsidR="00422F4E" w:rsidRPr="00422F4E">
        <w:rPr>
          <w:sz w:val="28"/>
          <w:szCs w:val="28"/>
        </w:rPr>
        <w:t xml:space="preserve"> населения автомобильным транспортом»</w:t>
      </w:r>
      <w:r w:rsidR="00422F4E">
        <w:rPr>
          <w:sz w:val="28"/>
          <w:szCs w:val="28"/>
        </w:rPr>
        <w:t xml:space="preserve"> и </w:t>
      </w:r>
      <w:proofErr w:type="gramStart"/>
      <w:r w:rsidR="00422F4E">
        <w:rPr>
          <w:sz w:val="28"/>
          <w:szCs w:val="28"/>
        </w:rPr>
        <w:t>направлен</w:t>
      </w:r>
      <w:proofErr w:type="gramEnd"/>
      <w:r w:rsidR="00422F4E">
        <w:rPr>
          <w:sz w:val="28"/>
          <w:szCs w:val="28"/>
        </w:rPr>
        <w:t xml:space="preserve"> на </w:t>
      </w:r>
      <w:r w:rsidR="00422F4E" w:rsidRPr="00422F4E">
        <w:rPr>
          <w:sz w:val="28"/>
          <w:szCs w:val="28"/>
        </w:rPr>
        <w:t>повышени</w:t>
      </w:r>
      <w:r w:rsidR="00422F4E">
        <w:rPr>
          <w:sz w:val="28"/>
          <w:szCs w:val="28"/>
        </w:rPr>
        <w:t>е</w:t>
      </w:r>
      <w:r w:rsidR="00422F4E" w:rsidRPr="00422F4E">
        <w:rPr>
          <w:sz w:val="28"/>
          <w:szCs w:val="28"/>
        </w:rPr>
        <w:t xml:space="preserve"> качества транспортного обслуживания населения в Ульяновской области</w:t>
      </w:r>
      <w:r w:rsidR="00422F4E">
        <w:rPr>
          <w:sz w:val="28"/>
          <w:szCs w:val="28"/>
        </w:rPr>
        <w:t>.</w:t>
      </w:r>
    </w:p>
    <w:p w:rsidR="00E73120" w:rsidRDefault="00E73120" w:rsidP="00AC45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</w:t>
      </w:r>
      <w:r w:rsidR="00422F4E">
        <w:rPr>
          <w:sz w:val="28"/>
          <w:szCs w:val="28"/>
        </w:rPr>
        <w:t>утверждаются</w:t>
      </w:r>
      <w:r>
        <w:rPr>
          <w:sz w:val="28"/>
          <w:szCs w:val="28"/>
        </w:rPr>
        <w:t>:</w:t>
      </w:r>
    </w:p>
    <w:p w:rsidR="00422F4E" w:rsidRPr="00422F4E" w:rsidRDefault="00E73120" w:rsidP="00422F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2F4E">
        <w:rPr>
          <w:sz w:val="28"/>
          <w:szCs w:val="28"/>
        </w:rPr>
        <w:t xml:space="preserve"> </w:t>
      </w:r>
      <w:r w:rsidR="00422F4E" w:rsidRPr="00422F4E">
        <w:rPr>
          <w:sz w:val="28"/>
          <w:szCs w:val="28"/>
        </w:rPr>
        <w:t>перечень мероприятий по развитию регулярных перевозок пассажиров и багажа автомобильным транспортом по межмуниципальным маршрутам регулярных перевозок;</w:t>
      </w:r>
    </w:p>
    <w:p w:rsidR="00422F4E" w:rsidRPr="00422F4E" w:rsidRDefault="00422F4E" w:rsidP="00422F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2F4E">
        <w:rPr>
          <w:sz w:val="28"/>
          <w:szCs w:val="28"/>
        </w:rPr>
        <w:t xml:space="preserve"> график заключения государственных контрактов на выполнение работ, связанных с осуществлением регулярных перевозок по регулируемым тарифам;</w:t>
      </w:r>
    </w:p>
    <w:p w:rsidR="0082532A" w:rsidRDefault="00422F4E" w:rsidP="00422F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2F4E">
        <w:rPr>
          <w:sz w:val="28"/>
          <w:szCs w:val="28"/>
        </w:rPr>
        <w:t xml:space="preserve"> перечень межмуниципальных маршрутов регулярных перевозок, в отношении которых принято решение об изменении вида регулярных перевозок на регулярные перевозки по нерегулируемым тарифам и проведение открытого конкурса на выполнение работ, связанных с осуществлением регулярных перевозок по нерегулируемым тарифам.</w:t>
      </w:r>
    </w:p>
    <w:p w:rsidR="00422F4E" w:rsidRDefault="00422F4E" w:rsidP="00422F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22F4E">
        <w:rPr>
          <w:sz w:val="28"/>
          <w:szCs w:val="28"/>
        </w:rPr>
        <w:t>остановление вступает в силу на следующий день после дня его официального опубликования</w:t>
      </w:r>
      <w:r>
        <w:rPr>
          <w:sz w:val="28"/>
          <w:szCs w:val="28"/>
        </w:rPr>
        <w:t>.</w:t>
      </w:r>
    </w:p>
    <w:p w:rsidR="00422F4E" w:rsidRPr="0082532A" w:rsidRDefault="00422F4E" w:rsidP="00422F4E">
      <w:pPr>
        <w:ind w:firstLine="720"/>
        <w:jc w:val="both"/>
        <w:rPr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9C5A5D" w:rsidRDefault="00057C81" w:rsidP="00057C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57C81">
        <w:rPr>
          <w:sz w:val="28"/>
          <w:szCs w:val="28"/>
        </w:rPr>
        <w:t xml:space="preserve">По мнению разработчика акта, </w:t>
      </w:r>
      <w:r w:rsidR="0087503C">
        <w:rPr>
          <w:sz w:val="28"/>
          <w:szCs w:val="28"/>
        </w:rPr>
        <w:t xml:space="preserve">основной проблемой, на решение которой направлено регулирование, является </w:t>
      </w:r>
      <w:r w:rsidRPr="00057C81">
        <w:rPr>
          <w:sz w:val="28"/>
          <w:szCs w:val="28"/>
        </w:rPr>
        <w:t>отсутствие возможности осуществлять транспортное обслуживание населения по межмуниципальным маршрутам регулярных перевозок по окончании срока действия заключенных договоров на организацию пассажирских перевозок по маршрутам регулярных перевозок на территории Ульяновской области</w:t>
      </w:r>
      <w:r w:rsidR="0087503C">
        <w:rPr>
          <w:sz w:val="28"/>
          <w:szCs w:val="28"/>
        </w:rPr>
        <w:t xml:space="preserve"> </w:t>
      </w:r>
      <w:r w:rsidR="0087503C" w:rsidRPr="00057C81">
        <w:rPr>
          <w:sz w:val="28"/>
          <w:szCs w:val="28"/>
        </w:rPr>
        <w:t xml:space="preserve">до вступления </w:t>
      </w:r>
      <w:r w:rsidR="0087503C">
        <w:rPr>
          <w:sz w:val="28"/>
          <w:szCs w:val="28"/>
        </w:rPr>
        <w:t xml:space="preserve">в силу Федерального закона от </w:t>
      </w:r>
      <w:r w:rsidR="0087503C" w:rsidRPr="00057C81">
        <w:rPr>
          <w:sz w:val="28"/>
          <w:szCs w:val="28"/>
        </w:rPr>
        <w:t>13.07.2015 № 220-ФЗ «Об организации регулярных перевозок пассажиров и багажа автомобильным транспортом и</w:t>
      </w:r>
      <w:proofErr w:type="gramEnd"/>
      <w:r w:rsidR="0087503C" w:rsidRPr="00057C81">
        <w:rPr>
          <w:sz w:val="28"/>
          <w:szCs w:val="28"/>
        </w:rPr>
        <w:t xml:space="preserve">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265AE0">
        <w:rPr>
          <w:sz w:val="28"/>
          <w:szCs w:val="28"/>
        </w:rPr>
        <w:t>.</w:t>
      </w:r>
      <w:r w:rsidRPr="00057C81">
        <w:rPr>
          <w:sz w:val="28"/>
          <w:szCs w:val="28"/>
        </w:rPr>
        <w:t xml:space="preserve"> </w:t>
      </w:r>
      <w:r w:rsidR="00265AE0">
        <w:rPr>
          <w:sz w:val="28"/>
          <w:szCs w:val="28"/>
        </w:rPr>
        <w:t>В</w:t>
      </w:r>
      <w:r w:rsidRPr="00057C81">
        <w:rPr>
          <w:sz w:val="28"/>
          <w:szCs w:val="28"/>
        </w:rPr>
        <w:t xml:space="preserve"> соответствии с требованиями</w:t>
      </w:r>
      <w:r w:rsidR="0087503C">
        <w:rPr>
          <w:sz w:val="28"/>
          <w:szCs w:val="28"/>
        </w:rPr>
        <w:t xml:space="preserve"> указанного</w:t>
      </w:r>
      <w:r w:rsidRPr="00057C81">
        <w:rPr>
          <w:sz w:val="28"/>
          <w:szCs w:val="28"/>
        </w:rPr>
        <w:t xml:space="preserve"> Федерального закона для осуществления регулярных перевозок по регулируемым тарифам требуется заключение государственных контрактов, а для осуществления регулярных перевозок по нерегулируемым тарифам – выдача свидетельств об осуществлении перевозок по</w:t>
      </w:r>
      <w:r w:rsidR="0087503C">
        <w:rPr>
          <w:sz w:val="28"/>
          <w:szCs w:val="28"/>
        </w:rPr>
        <w:t xml:space="preserve"> маршрутам регулярных перевозок.</w:t>
      </w:r>
      <w:r w:rsidRPr="00057C81">
        <w:rPr>
          <w:sz w:val="28"/>
          <w:szCs w:val="28"/>
        </w:rPr>
        <w:t xml:space="preserve"> </w:t>
      </w:r>
    </w:p>
    <w:p w:rsidR="00057C81" w:rsidRDefault="0087503C" w:rsidP="00057C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7C81" w:rsidRPr="00057C81">
        <w:rPr>
          <w:sz w:val="28"/>
          <w:szCs w:val="28"/>
        </w:rPr>
        <w:t xml:space="preserve">ри этом решение по определению вида регулярных перевозок для каждого маршрута должно быть отражено в Документе планирования </w:t>
      </w:r>
      <w:r w:rsidR="00057C81" w:rsidRPr="00057C81">
        <w:rPr>
          <w:sz w:val="28"/>
          <w:szCs w:val="28"/>
        </w:rPr>
        <w:lastRenderedPageBreak/>
        <w:t>регулярных перевозок, утверждённ</w:t>
      </w:r>
      <w:r w:rsidR="00265AE0">
        <w:rPr>
          <w:sz w:val="28"/>
          <w:szCs w:val="28"/>
        </w:rPr>
        <w:t>ым</w:t>
      </w:r>
      <w:r w:rsidR="00057C81" w:rsidRPr="00057C81">
        <w:rPr>
          <w:sz w:val="28"/>
          <w:szCs w:val="28"/>
        </w:rPr>
        <w:t xml:space="preserve"> нормативным правовым актом субъекта Российской Федерации</w:t>
      </w:r>
      <w:r w:rsidR="00057C81">
        <w:rPr>
          <w:sz w:val="28"/>
          <w:szCs w:val="28"/>
        </w:rPr>
        <w:t>.</w:t>
      </w:r>
    </w:p>
    <w:p w:rsidR="007E6C45" w:rsidRDefault="00057C81" w:rsidP="00057C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7C81">
        <w:rPr>
          <w:sz w:val="28"/>
          <w:szCs w:val="28"/>
        </w:rPr>
        <w:t>Таким образом, принятие проекта акта позволит устранить правовую неопределённость в сфере планирования регулярных перевозок</w:t>
      </w:r>
      <w:r w:rsidR="0087503C">
        <w:rPr>
          <w:sz w:val="28"/>
          <w:szCs w:val="28"/>
        </w:rPr>
        <w:t xml:space="preserve"> и обеспечить </w:t>
      </w:r>
      <w:r w:rsidR="0087503C" w:rsidRPr="00057C81">
        <w:rPr>
          <w:sz w:val="28"/>
          <w:szCs w:val="28"/>
        </w:rPr>
        <w:t>транспортное обслуживание населения по межмуниципальным маршрутам регулярных перевозок на территории Ульяновской области</w:t>
      </w:r>
      <w:r w:rsidRPr="00057C81">
        <w:rPr>
          <w:sz w:val="28"/>
          <w:szCs w:val="28"/>
        </w:rPr>
        <w:t>.</w:t>
      </w:r>
      <w:r w:rsidRPr="00057C81">
        <w:rPr>
          <w:sz w:val="28"/>
          <w:szCs w:val="28"/>
        </w:rPr>
        <w:cr/>
      </w: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41027">
        <w:rPr>
          <w:b/>
          <w:sz w:val="28"/>
          <w:szCs w:val="28"/>
        </w:rPr>
        <w:t>3. Обоснование целей предлагаемого регулирования.</w:t>
      </w:r>
    </w:p>
    <w:p w:rsidR="00DC2055" w:rsidRDefault="00DC2055" w:rsidP="00DC2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</w:t>
      </w:r>
      <w:r w:rsidR="00744818">
        <w:rPr>
          <w:sz w:val="28"/>
          <w:szCs w:val="28"/>
        </w:rPr>
        <w:t>нению разработчика акта, основными</w:t>
      </w:r>
      <w:r>
        <w:rPr>
          <w:sz w:val="28"/>
          <w:szCs w:val="28"/>
        </w:rPr>
        <w:t xml:space="preserve"> цел</w:t>
      </w:r>
      <w:r w:rsidR="00744818">
        <w:rPr>
          <w:sz w:val="28"/>
          <w:szCs w:val="28"/>
        </w:rPr>
        <w:t>ями</w:t>
      </w:r>
      <w:r>
        <w:rPr>
          <w:sz w:val="28"/>
          <w:szCs w:val="28"/>
        </w:rPr>
        <w:t xml:space="preserve"> разработки п</w:t>
      </w:r>
      <w:r w:rsidR="00057C81">
        <w:rPr>
          <w:sz w:val="28"/>
          <w:szCs w:val="28"/>
        </w:rPr>
        <w:t>редлагаемого регулирования являю</w:t>
      </w:r>
      <w:r>
        <w:rPr>
          <w:sz w:val="28"/>
          <w:szCs w:val="28"/>
        </w:rPr>
        <w:t>тся:</w:t>
      </w:r>
    </w:p>
    <w:p w:rsidR="00265AE0" w:rsidRPr="00265AE0" w:rsidRDefault="00265AE0" w:rsidP="00265AE0">
      <w:pPr>
        <w:ind w:firstLine="709"/>
        <w:jc w:val="both"/>
        <w:rPr>
          <w:sz w:val="28"/>
          <w:szCs w:val="28"/>
        </w:rPr>
      </w:pPr>
      <w:r w:rsidRPr="00265AE0">
        <w:rPr>
          <w:sz w:val="28"/>
          <w:szCs w:val="28"/>
        </w:rPr>
        <w:t>1) повышение уровня транспортного обслуживания населения на межмуниципальных маршрутах регулярных перевозок за счёт предъявления дополнительных требований к юридическим лицам, индивидуальным предпринимателям, осуществляющим перевозки пассажиров автомобильным транспортом, при заключении государственных контрактов на выполнение работ, связанных с осуществлением регулярных перевозок.</w:t>
      </w:r>
    </w:p>
    <w:p w:rsidR="00265AE0" w:rsidRPr="00265AE0" w:rsidRDefault="00265AE0" w:rsidP="00265AE0">
      <w:pPr>
        <w:ind w:firstLine="709"/>
        <w:jc w:val="both"/>
        <w:rPr>
          <w:sz w:val="28"/>
          <w:szCs w:val="28"/>
        </w:rPr>
      </w:pPr>
      <w:r w:rsidRPr="00265AE0">
        <w:rPr>
          <w:sz w:val="28"/>
          <w:szCs w:val="28"/>
        </w:rPr>
        <w:t>2) сохранение количества межмуниципальных маршрутов регулярных перевозок, необходимых для транспортного обслуживания населения на территории Ульяновской области.</w:t>
      </w:r>
    </w:p>
    <w:p w:rsidR="00265AE0" w:rsidRDefault="00265AE0" w:rsidP="00265AE0">
      <w:pPr>
        <w:ind w:firstLine="709"/>
        <w:jc w:val="both"/>
        <w:rPr>
          <w:sz w:val="28"/>
          <w:szCs w:val="28"/>
        </w:rPr>
      </w:pPr>
      <w:r w:rsidRPr="00265AE0">
        <w:rPr>
          <w:sz w:val="28"/>
          <w:szCs w:val="28"/>
        </w:rPr>
        <w:t>3) утверждение перечня межмуниципальных маршрутов регулярных перевозок, в отношении которых принято решение об изменении вида регулярных перевозок.</w:t>
      </w:r>
    </w:p>
    <w:p w:rsidR="00265AE0" w:rsidRDefault="00265AE0" w:rsidP="00265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индикаторов достижения целей регулирования разработчиком акта определены следующие:</w:t>
      </w:r>
    </w:p>
    <w:p w:rsidR="00265AE0" w:rsidRPr="00265AE0" w:rsidRDefault="00265AE0" w:rsidP="00265AE0">
      <w:pPr>
        <w:ind w:firstLine="708"/>
        <w:jc w:val="both"/>
        <w:rPr>
          <w:sz w:val="28"/>
          <w:szCs w:val="28"/>
        </w:rPr>
      </w:pPr>
      <w:r w:rsidRPr="00265AE0">
        <w:rPr>
          <w:sz w:val="28"/>
          <w:szCs w:val="28"/>
        </w:rPr>
        <w:t>1) индикаторы достижения целей регулирования по годам отражены в перечне мероприятий по развитию регулярных перевозок;</w:t>
      </w:r>
    </w:p>
    <w:p w:rsidR="00265AE0" w:rsidRPr="00265AE0" w:rsidRDefault="00265AE0" w:rsidP="00265AE0">
      <w:pPr>
        <w:ind w:firstLine="708"/>
        <w:jc w:val="both"/>
        <w:rPr>
          <w:sz w:val="28"/>
          <w:szCs w:val="28"/>
        </w:rPr>
      </w:pPr>
      <w:r w:rsidRPr="00265AE0">
        <w:rPr>
          <w:sz w:val="28"/>
          <w:szCs w:val="28"/>
        </w:rPr>
        <w:t xml:space="preserve">2) индикаторы достижения целей регулирования по годам отражены в графике заключения государственных контрактов; </w:t>
      </w:r>
    </w:p>
    <w:p w:rsidR="00265AE0" w:rsidRPr="00265AE0" w:rsidRDefault="00265AE0" w:rsidP="00265AE0">
      <w:pPr>
        <w:ind w:firstLine="708"/>
        <w:jc w:val="both"/>
        <w:rPr>
          <w:sz w:val="28"/>
          <w:szCs w:val="28"/>
        </w:rPr>
      </w:pPr>
      <w:r w:rsidRPr="00265AE0">
        <w:rPr>
          <w:sz w:val="28"/>
          <w:szCs w:val="28"/>
        </w:rPr>
        <w:t>3) индикаторы достижения целей регулирования по годам отражены в перечне межмуниципальных маршрутов регулярных перевозок, в отношении которых принято решение об изменении вида регулярных перевозок</w:t>
      </w:r>
      <w:r>
        <w:rPr>
          <w:sz w:val="28"/>
          <w:szCs w:val="28"/>
        </w:rPr>
        <w:t>.</w:t>
      </w:r>
    </w:p>
    <w:p w:rsidR="00265AE0" w:rsidRDefault="00265AE0" w:rsidP="00DC2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265AE0">
        <w:rPr>
          <w:sz w:val="28"/>
          <w:szCs w:val="28"/>
        </w:rPr>
        <w:t xml:space="preserve">Мониторинг </w:t>
      </w:r>
      <w:r>
        <w:rPr>
          <w:sz w:val="28"/>
          <w:szCs w:val="28"/>
        </w:rPr>
        <w:t xml:space="preserve">достижения целей регулирования </w:t>
      </w:r>
      <w:r w:rsidRPr="00265AE0">
        <w:rPr>
          <w:sz w:val="28"/>
          <w:szCs w:val="28"/>
        </w:rPr>
        <w:t>проводится постоянно в период действия Документа планирования регулярных перевозок.</w:t>
      </w:r>
    </w:p>
    <w:p w:rsidR="00DC2055" w:rsidRDefault="00744818" w:rsidP="00DC2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4818">
        <w:rPr>
          <w:sz w:val="28"/>
          <w:szCs w:val="28"/>
        </w:rPr>
        <w:t>Таким образом, проект акта направлен на совершенствование регулирования регулярных перевозок пассажиров и багажа автомобильным транспортом на территории Ульяновской области</w:t>
      </w:r>
      <w:r w:rsidR="0087503C">
        <w:rPr>
          <w:sz w:val="28"/>
          <w:szCs w:val="28"/>
        </w:rPr>
        <w:t>.</w:t>
      </w:r>
    </w:p>
    <w:p w:rsidR="00D41F17" w:rsidRDefault="00D41F17" w:rsidP="007D7310">
      <w:pPr>
        <w:ind w:firstLine="708"/>
        <w:jc w:val="both"/>
        <w:rPr>
          <w:b/>
          <w:sz w:val="28"/>
          <w:szCs w:val="28"/>
        </w:rPr>
      </w:pPr>
    </w:p>
    <w:p w:rsidR="007D7310" w:rsidRPr="00D41F17" w:rsidRDefault="007D7310" w:rsidP="007D7310">
      <w:pPr>
        <w:ind w:firstLine="708"/>
        <w:jc w:val="both"/>
        <w:rPr>
          <w:sz w:val="28"/>
          <w:szCs w:val="28"/>
        </w:rPr>
      </w:pPr>
      <w:r w:rsidRPr="009161DA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9161DA">
        <w:rPr>
          <w:sz w:val="28"/>
          <w:szCs w:val="28"/>
        </w:rPr>
        <w:t>.</w:t>
      </w:r>
    </w:p>
    <w:p w:rsidR="0033228F" w:rsidRPr="0033228F" w:rsidRDefault="0033228F" w:rsidP="0033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28F">
        <w:rPr>
          <w:sz w:val="28"/>
          <w:szCs w:val="28"/>
        </w:rPr>
        <w:t>По итогам мониторинга регионального законодательства в сфере организации регулярных перевозок пассажиров и багажа автомобильным транспортом по межмуниципальным маршрутам регулярных перевозок установлено, что схожее регулирование действует в большинстве субъектов Российской Федерации. Так, например:</w:t>
      </w:r>
    </w:p>
    <w:p w:rsidR="00560E0C" w:rsidRDefault="00560E0C" w:rsidP="0033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560E0C">
        <w:rPr>
          <w:sz w:val="28"/>
          <w:szCs w:val="28"/>
        </w:rPr>
        <w:t xml:space="preserve">остановление Правительства Амурской области от 23.12.2016 </w:t>
      </w:r>
      <w:r>
        <w:rPr>
          <w:sz w:val="28"/>
          <w:szCs w:val="28"/>
        </w:rPr>
        <w:t>№</w:t>
      </w:r>
      <w:r w:rsidRPr="00560E0C">
        <w:rPr>
          <w:sz w:val="28"/>
          <w:szCs w:val="28"/>
        </w:rPr>
        <w:t xml:space="preserve"> 584 </w:t>
      </w:r>
      <w:r>
        <w:rPr>
          <w:sz w:val="28"/>
          <w:szCs w:val="28"/>
        </w:rPr>
        <w:t>«</w:t>
      </w:r>
      <w:r w:rsidRPr="00560E0C">
        <w:rPr>
          <w:sz w:val="28"/>
          <w:szCs w:val="28"/>
        </w:rPr>
        <w:t>Об утверждении документа планирования регулярных перевозок по межмуниципальным маршрутам на 2017 год</w:t>
      </w:r>
      <w:r>
        <w:rPr>
          <w:sz w:val="28"/>
          <w:szCs w:val="28"/>
        </w:rPr>
        <w:t>»;</w:t>
      </w:r>
    </w:p>
    <w:p w:rsidR="0033228F" w:rsidRPr="00560E0C" w:rsidRDefault="00560E0C" w:rsidP="0033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E0C">
        <w:rPr>
          <w:sz w:val="28"/>
          <w:szCs w:val="28"/>
        </w:rPr>
        <w:t xml:space="preserve"> </w:t>
      </w:r>
      <w:r w:rsidR="0033228F" w:rsidRPr="00560E0C">
        <w:rPr>
          <w:sz w:val="28"/>
          <w:szCs w:val="28"/>
        </w:rPr>
        <w:t xml:space="preserve">- постановление Правительства Хабаровского края от 29.06.2016 </w:t>
      </w:r>
      <w:r w:rsidRPr="00560E0C">
        <w:rPr>
          <w:sz w:val="28"/>
          <w:szCs w:val="28"/>
        </w:rPr>
        <w:br/>
      </w:r>
      <w:r w:rsidR="0033228F" w:rsidRPr="00560E0C">
        <w:rPr>
          <w:sz w:val="28"/>
          <w:szCs w:val="28"/>
        </w:rPr>
        <w:t>№ 209-пр «Об утверждении документа планирования регулярных перевозок пассажиров и багажа автомобильным транспортом по межмуниципальным маршрутам регулярных перевозок в Хабаровском крае»;</w:t>
      </w:r>
    </w:p>
    <w:p w:rsidR="0033228F" w:rsidRDefault="00560E0C" w:rsidP="0033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60E0C">
        <w:rPr>
          <w:sz w:val="28"/>
          <w:szCs w:val="28"/>
        </w:rPr>
        <w:t xml:space="preserve">остановление Правительства Новосибирской области от 15.02.2017 </w:t>
      </w:r>
      <w:r>
        <w:rPr>
          <w:sz w:val="28"/>
          <w:szCs w:val="28"/>
        </w:rPr>
        <w:br/>
        <w:t>№</w:t>
      </w:r>
      <w:r w:rsidRPr="00560E0C">
        <w:rPr>
          <w:sz w:val="28"/>
          <w:szCs w:val="28"/>
        </w:rPr>
        <w:t xml:space="preserve"> 57-п </w:t>
      </w:r>
      <w:r>
        <w:rPr>
          <w:sz w:val="28"/>
          <w:szCs w:val="28"/>
        </w:rPr>
        <w:t>«</w:t>
      </w:r>
      <w:r w:rsidRPr="00560E0C">
        <w:rPr>
          <w:sz w:val="28"/>
          <w:szCs w:val="28"/>
        </w:rPr>
        <w:t>Об утверждении документа планирования регулярных перевозок пассажиров и багажа автомобильным транспортом по межмуниципальным маршрутам регулярных перевозок на территории Новосибирской области на 2018 - 2019 годы</w:t>
      </w:r>
      <w:r>
        <w:rPr>
          <w:sz w:val="28"/>
          <w:szCs w:val="28"/>
        </w:rPr>
        <w:t>»;</w:t>
      </w:r>
    </w:p>
    <w:p w:rsidR="00560E0C" w:rsidRDefault="00560E0C" w:rsidP="0033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5584">
        <w:rPr>
          <w:sz w:val="28"/>
          <w:szCs w:val="28"/>
        </w:rPr>
        <w:t>п</w:t>
      </w:r>
      <w:r w:rsidR="00915584" w:rsidRPr="00915584">
        <w:rPr>
          <w:sz w:val="28"/>
          <w:szCs w:val="28"/>
        </w:rPr>
        <w:t xml:space="preserve">остановление Правительства Оренбургской области от 12.07.2016 </w:t>
      </w:r>
      <w:r w:rsidR="00915584">
        <w:rPr>
          <w:sz w:val="28"/>
          <w:szCs w:val="28"/>
        </w:rPr>
        <w:br/>
        <w:t>№</w:t>
      </w:r>
      <w:r w:rsidR="00915584" w:rsidRPr="00915584">
        <w:rPr>
          <w:sz w:val="28"/>
          <w:szCs w:val="28"/>
        </w:rPr>
        <w:t xml:space="preserve"> 511-п </w:t>
      </w:r>
      <w:r w:rsidR="00915584">
        <w:rPr>
          <w:sz w:val="28"/>
          <w:szCs w:val="28"/>
        </w:rPr>
        <w:t>«</w:t>
      </w:r>
      <w:r w:rsidR="00915584" w:rsidRPr="00915584">
        <w:rPr>
          <w:sz w:val="28"/>
          <w:szCs w:val="28"/>
        </w:rPr>
        <w:t>Об утверждении документа планирования регулярных перевозок по межмуниципальным маршрутам на т</w:t>
      </w:r>
      <w:r w:rsidR="00915584">
        <w:rPr>
          <w:sz w:val="28"/>
          <w:szCs w:val="28"/>
        </w:rPr>
        <w:t>ерритории Оренбургской области».</w:t>
      </w:r>
    </w:p>
    <w:p w:rsidR="00915584" w:rsidRDefault="00915584" w:rsidP="0033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ряде субъектов документ планирования </w:t>
      </w:r>
      <w:r w:rsidRPr="0033228F">
        <w:rPr>
          <w:sz w:val="28"/>
          <w:szCs w:val="28"/>
        </w:rPr>
        <w:t>организации регулярных перевозок пассажиров и багажа автомобильным транспортом по межмуниципальным маршрутам регулярных перевозок</w:t>
      </w:r>
      <w:r>
        <w:rPr>
          <w:sz w:val="28"/>
          <w:szCs w:val="28"/>
        </w:rPr>
        <w:t xml:space="preserve"> утверждается конкретным муниципальным образованием с указанием маршрутов на территории данного район.</w:t>
      </w:r>
    </w:p>
    <w:p w:rsidR="00560E0C" w:rsidRDefault="00560E0C" w:rsidP="0033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055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C2055" w:rsidRPr="005A60F5">
        <w:rPr>
          <w:b/>
          <w:sz w:val="28"/>
          <w:szCs w:val="28"/>
        </w:rPr>
        <w:t>. Анализ предлагаемого регулирования и иных возможных способов решения проблемы.</w:t>
      </w:r>
    </w:p>
    <w:p w:rsidR="009C5A5D" w:rsidRPr="009C5A5D" w:rsidRDefault="009C5A5D" w:rsidP="009C5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C5A5D">
        <w:rPr>
          <w:sz w:val="28"/>
          <w:szCs w:val="28"/>
        </w:rPr>
        <w:t>Федеральным законом от 13.07.2015 №220-Ф3</w:t>
      </w:r>
      <w:r>
        <w:rPr>
          <w:sz w:val="28"/>
          <w:szCs w:val="28"/>
        </w:rPr>
        <w:t xml:space="preserve"> </w:t>
      </w:r>
      <w:r w:rsidRPr="009C5A5D">
        <w:rPr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предусмотрено, что межмуниципальные маршруты регулярных перевозок в границах субъектов Российской Федерации устанавливаются, изменяются, отменяются уполномоченными органами исполнительной власти субъекта Российской Федерации.</w:t>
      </w:r>
      <w:proofErr w:type="gramEnd"/>
      <w:r w:rsidRPr="009C5A5D">
        <w:rPr>
          <w:sz w:val="28"/>
          <w:szCs w:val="28"/>
        </w:rPr>
        <w:t xml:space="preserve"> В соответствии с этим документ планирования регулярных перевозок разрабатывается уполномоченным органом исполнительной власти соответствующего региона. На территории Ульяновской области таким уполномоченным органом является Министерство промышленности, строительства, жилищно-коммунального комплекса и транспорта Ульяновской области.</w:t>
      </w:r>
    </w:p>
    <w:p w:rsidR="009C5A5D" w:rsidRDefault="009C5A5D" w:rsidP="009C5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C5A5D">
        <w:rPr>
          <w:sz w:val="28"/>
          <w:szCs w:val="28"/>
        </w:rPr>
        <w:t>тказ от принятия рассматриваемого регулирования, т.е. сохранения ситуации «статус-кво», является нецелесообразным, ввиду невозможности исполнения возложенных полномочий на Министерство промышленности, строительства, жилищно-коммунального комплекса и транспорта Ульяновской области, а также будет противоречить отдельным положениям указанного федерального закона.</w:t>
      </w:r>
    </w:p>
    <w:p w:rsidR="00DC2055" w:rsidRPr="00805EF7" w:rsidRDefault="00DC2055" w:rsidP="009C5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F51">
        <w:rPr>
          <w:sz w:val="28"/>
          <w:szCs w:val="28"/>
        </w:rPr>
        <w:t>Таким образом, альтернативного варианта рассматриваемого регулирования не существует.</w:t>
      </w:r>
    </w:p>
    <w:p w:rsidR="00DC2055" w:rsidRDefault="00DC2055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055" w:rsidRPr="00F62C95" w:rsidRDefault="00D41F17" w:rsidP="00DC205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DC2055">
        <w:rPr>
          <w:b/>
          <w:sz w:val="28"/>
          <w:szCs w:val="28"/>
        </w:rPr>
        <w:t xml:space="preserve">. </w:t>
      </w:r>
      <w:r w:rsidR="00DC2055" w:rsidRPr="00156A1B">
        <w:rPr>
          <w:b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8730C5" w:rsidRDefault="00556761" w:rsidP="008730C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730C5">
        <w:rPr>
          <w:sz w:val="28"/>
          <w:szCs w:val="28"/>
        </w:rPr>
        <w:t xml:space="preserve">сновные группы участников общественных отношений, интересы которых будут затронуты рассматриваемым правовым регулированием, а также их количественная оценка </w:t>
      </w:r>
      <w:r>
        <w:rPr>
          <w:sz w:val="28"/>
          <w:szCs w:val="28"/>
        </w:rPr>
        <w:t xml:space="preserve">разработчиком акта </w:t>
      </w:r>
      <w:r w:rsidR="008730C5">
        <w:rPr>
          <w:sz w:val="28"/>
          <w:szCs w:val="28"/>
        </w:rPr>
        <w:t>представлена в таблице ниже:</w:t>
      </w:r>
    </w:p>
    <w:p w:rsidR="00556761" w:rsidRDefault="00556761" w:rsidP="008730C5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</w:p>
    <w:p w:rsidR="008730C5" w:rsidRPr="00431DFA" w:rsidRDefault="008730C5" w:rsidP="008730C5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Таблица </w:t>
      </w:r>
      <w:r w:rsidR="00265AE0">
        <w:rPr>
          <w:rFonts w:eastAsia="Calibri"/>
          <w:b/>
          <w:color w:val="000000"/>
          <w:sz w:val="28"/>
          <w:szCs w:val="28"/>
        </w:rPr>
        <w:t>1</w:t>
      </w:r>
    </w:p>
    <w:p w:rsidR="008730C5" w:rsidRDefault="008730C5" w:rsidP="008730C5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8730C5" w:rsidRPr="00A4237D" w:rsidTr="008D68B8">
        <w:tc>
          <w:tcPr>
            <w:tcW w:w="3857" w:type="dxa"/>
          </w:tcPr>
          <w:p w:rsidR="008730C5" w:rsidRPr="00A4237D" w:rsidRDefault="008730C5" w:rsidP="008D68B8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8730C5" w:rsidRPr="00A4237D" w:rsidRDefault="008730C5" w:rsidP="008D68B8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8730C5" w:rsidRPr="00A4237D" w:rsidRDefault="008730C5" w:rsidP="008D68B8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8730C5" w:rsidRPr="002E2D75" w:rsidTr="008D68B8">
        <w:tc>
          <w:tcPr>
            <w:tcW w:w="3857" w:type="dxa"/>
          </w:tcPr>
          <w:p w:rsidR="008730C5" w:rsidRPr="002E2D75" w:rsidRDefault="008730C5" w:rsidP="008730C5">
            <w:pPr>
              <w:jc w:val="both"/>
              <w:rPr>
                <w:sz w:val="22"/>
                <w:szCs w:val="22"/>
              </w:rPr>
            </w:pPr>
            <w:r w:rsidRPr="008730C5">
              <w:rPr>
                <w:sz w:val="22"/>
                <w:szCs w:val="22"/>
              </w:rP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2393" w:type="dxa"/>
          </w:tcPr>
          <w:p w:rsidR="008730C5" w:rsidRPr="002E2D75" w:rsidRDefault="008730C5" w:rsidP="008D6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1" w:type="dxa"/>
          </w:tcPr>
          <w:p w:rsidR="008730C5" w:rsidRPr="002E2D75" w:rsidRDefault="008730C5" w:rsidP="008D68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неизменно</w:t>
            </w:r>
          </w:p>
        </w:tc>
      </w:tr>
      <w:tr w:rsidR="00BF6C77" w:rsidRPr="00A83504" w:rsidTr="00BF6C77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77" w:rsidRPr="00BF6C77" w:rsidRDefault="00BF6C77" w:rsidP="00265AE0">
            <w:pPr>
              <w:jc w:val="both"/>
              <w:rPr>
                <w:sz w:val="22"/>
                <w:szCs w:val="22"/>
              </w:rPr>
            </w:pPr>
            <w:r w:rsidRPr="00BF6C77">
              <w:rPr>
                <w:sz w:val="22"/>
                <w:szCs w:val="22"/>
              </w:rPr>
              <w:t>Индивидуальные предприниматели и юр</w:t>
            </w:r>
            <w:r w:rsidR="00265AE0">
              <w:rPr>
                <w:sz w:val="22"/>
                <w:szCs w:val="22"/>
              </w:rPr>
              <w:t xml:space="preserve">идические лица, осуществляющие </w:t>
            </w:r>
            <w:r w:rsidRPr="00BF6C77">
              <w:rPr>
                <w:sz w:val="22"/>
                <w:szCs w:val="22"/>
              </w:rPr>
              <w:t>деятельность в сфере перевозок пассажиров общественным автомобильным транспортом на территории Ульяновской области по межмуниципальным маршрутам регулярных перевозок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77" w:rsidRPr="00BF6C77" w:rsidRDefault="00BF6C77" w:rsidP="009C14A0">
            <w:pPr>
              <w:jc w:val="center"/>
              <w:rPr>
                <w:sz w:val="22"/>
                <w:szCs w:val="22"/>
              </w:rPr>
            </w:pPr>
            <w:r w:rsidRPr="00BF6C77">
              <w:rPr>
                <w:sz w:val="22"/>
                <w:szCs w:val="22"/>
              </w:rPr>
              <w:t>58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77" w:rsidRPr="00BF6C77" w:rsidRDefault="00BF6C77" w:rsidP="00BF6C77">
            <w:pPr>
              <w:jc w:val="both"/>
              <w:rPr>
                <w:sz w:val="22"/>
                <w:szCs w:val="22"/>
              </w:rPr>
            </w:pPr>
            <w:r w:rsidRPr="00BF6C77">
              <w:rPr>
                <w:sz w:val="22"/>
                <w:szCs w:val="22"/>
              </w:rPr>
              <w:t>Количество участников зависит от результатов закупок работ, связанных с осуществлением регулярных перевозок по регулируемым тарифам, т.е. заключение государственных контрактов, и результатов проведенных открытых конкурсов, связанных с осуществлением регулярных перев</w:t>
            </w:r>
            <w:r>
              <w:rPr>
                <w:sz w:val="22"/>
                <w:szCs w:val="22"/>
              </w:rPr>
              <w:t>озок по нерегулируемым тарифам (</w:t>
            </w:r>
            <w:r w:rsidRPr="00BF6C77">
              <w:rPr>
                <w:sz w:val="22"/>
                <w:szCs w:val="22"/>
              </w:rPr>
              <w:t>выдача свидетельств об осуществлении перевозок по маршрутам регулярных перевозок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8730C5" w:rsidRDefault="008730C5" w:rsidP="0087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07AC" w:rsidRPr="0058376C" w:rsidRDefault="00C907AC" w:rsidP="00C907A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8376C">
        <w:rPr>
          <w:b/>
          <w:sz w:val="28"/>
          <w:szCs w:val="28"/>
        </w:rPr>
        <w:t>7. Сведения о проведении публичных обсуждений.</w:t>
      </w:r>
    </w:p>
    <w:p w:rsidR="00C907AC" w:rsidRPr="0058376C" w:rsidRDefault="00C907AC" w:rsidP="00C90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>В рамках публичных обсуждений</w:t>
      </w:r>
      <w:r>
        <w:rPr>
          <w:sz w:val="28"/>
          <w:szCs w:val="28"/>
        </w:rPr>
        <w:t>, после этапа обсуждения концепции регулирования (с 07.09.2017 по 21.09.2017),</w:t>
      </w:r>
      <w:r w:rsidRPr="0058376C">
        <w:rPr>
          <w:sz w:val="28"/>
          <w:szCs w:val="28"/>
        </w:rPr>
        <w:t xml:space="preserve"> разработчиком акта проект акта и сводный отчёт были размещены с </w:t>
      </w:r>
      <w:r>
        <w:rPr>
          <w:sz w:val="28"/>
          <w:szCs w:val="28"/>
        </w:rPr>
        <w:t>27</w:t>
      </w:r>
      <w:r w:rsidRPr="0058376C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58376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8376C">
        <w:rPr>
          <w:sz w:val="28"/>
          <w:szCs w:val="28"/>
        </w:rPr>
        <w:t xml:space="preserve"> по </w:t>
      </w:r>
      <w:r>
        <w:rPr>
          <w:sz w:val="28"/>
          <w:szCs w:val="28"/>
        </w:rPr>
        <w:t>16</w:t>
      </w:r>
      <w:r w:rsidRPr="0058376C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58376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8376C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58376C">
          <w:rPr>
            <w:rStyle w:val="ae"/>
            <w:sz w:val="28"/>
            <w:szCs w:val="28"/>
          </w:rPr>
          <w:t>http://regulation.ulgov.ru</w:t>
        </w:r>
      </w:hyperlink>
      <w:r w:rsidRPr="0058376C">
        <w:rPr>
          <w:sz w:val="28"/>
          <w:szCs w:val="28"/>
        </w:rPr>
        <w:t>.</w:t>
      </w:r>
    </w:p>
    <w:p w:rsidR="00C907AC" w:rsidRPr="0058376C" w:rsidRDefault="00C907AC" w:rsidP="00C90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области, муниципальные образования Ульяновской области.</w:t>
      </w:r>
      <w:proofErr w:type="gramEnd"/>
    </w:p>
    <w:p w:rsidR="00C907AC" w:rsidRDefault="00BF6C77" w:rsidP="00C90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8376C">
        <w:rPr>
          <w:sz w:val="28"/>
          <w:szCs w:val="28"/>
        </w:rPr>
        <w:t>Уполномоченно</w:t>
      </w:r>
      <w:r>
        <w:rPr>
          <w:sz w:val="28"/>
          <w:szCs w:val="28"/>
        </w:rPr>
        <w:t>го</w:t>
      </w:r>
      <w:r w:rsidRPr="0058376C">
        <w:rPr>
          <w:sz w:val="28"/>
          <w:szCs w:val="28"/>
        </w:rPr>
        <w:t xml:space="preserve"> по защите прав предпринимателей в Ульяновской области</w:t>
      </w:r>
      <w:r>
        <w:rPr>
          <w:sz w:val="28"/>
          <w:szCs w:val="28"/>
        </w:rPr>
        <w:t xml:space="preserve"> получена позиция об отсутствии замечаний и предложений по рассматриваемому проекту акта.</w:t>
      </w:r>
    </w:p>
    <w:p w:rsidR="00BF6C77" w:rsidRPr="001131EE" w:rsidRDefault="00BF6C77" w:rsidP="00C90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</w:t>
      </w:r>
      <w:r w:rsidR="00265AE0">
        <w:rPr>
          <w:sz w:val="28"/>
          <w:szCs w:val="28"/>
        </w:rPr>
        <w:t>и отдельных муниципальных образований Ульяновской области</w:t>
      </w:r>
      <w:r>
        <w:rPr>
          <w:sz w:val="28"/>
          <w:szCs w:val="28"/>
        </w:rPr>
        <w:t xml:space="preserve"> поддержал</w:t>
      </w:r>
      <w:r w:rsidR="00265AE0">
        <w:rPr>
          <w:sz w:val="28"/>
          <w:szCs w:val="28"/>
        </w:rPr>
        <w:t>и</w:t>
      </w:r>
      <w:r>
        <w:rPr>
          <w:sz w:val="28"/>
          <w:szCs w:val="28"/>
        </w:rPr>
        <w:t xml:space="preserve"> целесообразность принятия проекта акта.</w:t>
      </w:r>
    </w:p>
    <w:p w:rsidR="00C907AC" w:rsidRDefault="00C907AC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C2055" w:rsidRPr="007648BA" w:rsidRDefault="00C907AC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C2055" w:rsidRPr="007648BA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DC2055" w:rsidRPr="007648BA" w:rsidRDefault="00DC2055" w:rsidP="00DC205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84F97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DC2055" w:rsidRDefault="00DC2055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E3C" w:rsidRPr="007648BA" w:rsidRDefault="006B6E3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515A" w:rsidRDefault="004624E6" w:rsidP="004F44D2">
      <w:pPr>
        <w:jc w:val="both"/>
        <w:rPr>
          <w:sz w:val="22"/>
          <w:szCs w:val="22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0636F0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0636F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="00F0794E">
        <w:rPr>
          <w:sz w:val="28"/>
          <w:szCs w:val="28"/>
        </w:rPr>
        <w:t xml:space="preserve">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</w:t>
      </w:r>
      <w:r w:rsidR="007B6253">
        <w:rPr>
          <w:sz w:val="28"/>
          <w:szCs w:val="28"/>
        </w:rPr>
        <w:t xml:space="preserve">       </w:t>
      </w:r>
      <w:r w:rsidR="00F079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Р.Т.Давлятшин</w:t>
      </w:r>
      <w:proofErr w:type="spellEnd"/>
    </w:p>
    <w:p w:rsidR="00144E56" w:rsidRDefault="00144E56" w:rsidP="004F44D2">
      <w:pPr>
        <w:jc w:val="both"/>
        <w:rPr>
          <w:sz w:val="22"/>
          <w:szCs w:val="22"/>
        </w:rPr>
      </w:pPr>
    </w:p>
    <w:p w:rsidR="00556761" w:rsidRDefault="00556761" w:rsidP="004F44D2">
      <w:pPr>
        <w:jc w:val="both"/>
        <w:rPr>
          <w:sz w:val="22"/>
          <w:szCs w:val="22"/>
        </w:rPr>
      </w:pPr>
    </w:p>
    <w:p w:rsidR="008A4833" w:rsidRDefault="008A4833" w:rsidP="004F44D2">
      <w:pPr>
        <w:jc w:val="both"/>
        <w:rPr>
          <w:sz w:val="22"/>
          <w:szCs w:val="22"/>
        </w:rPr>
      </w:pPr>
    </w:p>
    <w:p w:rsidR="008A4833" w:rsidRDefault="008A4833" w:rsidP="004F44D2">
      <w:pPr>
        <w:jc w:val="both"/>
        <w:rPr>
          <w:sz w:val="22"/>
          <w:szCs w:val="22"/>
        </w:rPr>
      </w:pPr>
    </w:p>
    <w:p w:rsidR="008A4833" w:rsidRDefault="008A4833" w:rsidP="004F44D2">
      <w:pPr>
        <w:jc w:val="both"/>
        <w:rPr>
          <w:sz w:val="22"/>
          <w:szCs w:val="22"/>
        </w:rPr>
      </w:pPr>
    </w:p>
    <w:p w:rsidR="008A4833" w:rsidRDefault="008A4833" w:rsidP="004F44D2">
      <w:pPr>
        <w:jc w:val="both"/>
        <w:rPr>
          <w:sz w:val="22"/>
          <w:szCs w:val="22"/>
        </w:rPr>
      </w:pPr>
    </w:p>
    <w:p w:rsidR="008A4833" w:rsidRDefault="008A4833" w:rsidP="004F44D2">
      <w:pPr>
        <w:jc w:val="both"/>
        <w:rPr>
          <w:sz w:val="22"/>
          <w:szCs w:val="22"/>
        </w:rPr>
      </w:pPr>
    </w:p>
    <w:p w:rsidR="008A4833" w:rsidRDefault="008A4833" w:rsidP="004F44D2">
      <w:pPr>
        <w:jc w:val="both"/>
        <w:rPr>
          <w:sz w:val="22"/>
          <w:szCs w:val="22"/>
        </w:rPr>
      </w:pPr>
    </w:p>
    <w:p w:rsidR="008A4833" w:rsidRDefault="008A4833" w:rsidP="004F44D2">
      <w:pPr>
        <w:jc w:val="both"/>
        <w:rPr>
          <w:sz w:val="22"/>
          <w:szCs w:val="22"/>
        </w:rPr>
      </w:pPr>
    </w:p>
    <w:p w:rsidR="008A4833" w:rsidRDefault="008A4833" w:rsidP="004F44D2">
      <w:pPr>
        <w:jc w:val="both"/>
        <w:rPr>
          <w:sz w:val="22"/>
          <w:szCs w:val="22"/>
        </w:rPr>
      </w:pPr>
    </w:p>
    <w:p w:rsidR="008A4833" w:rsidRDefault="008A4833" w:rsidP="004F44D2">
      <w:pPr>
        <w:jc w:val="both"/>
        <w:rPr>
          <w:sz w:val="22"/>
          <w:szCs w:val="22"/>
        </w:rPr>
      </w:pPr>
    </w:p>
    <w:p w:rsidR="008A4833" w:rsidRDefault="008A4833" w:rsidP="004F44D2">
      <w:pPr>
        <w:jc w:val="both"/>
        <w:rPr>
          <w:sz w:val="22"/>
          <w:szCs w:val="22"/>
        </w:rPr>
      </w:pPr>
    </w:p>
    <w:p w:rsidR="008A4833" w:rsidRDefault="008A4833" w:rsidP="004F44D2">
      <w:pPr>
        <w:jc w:val="both"/>
        <w:rPr>
          <w:sz w:val="22"/>
          <w:szCs w:val="22"/>
        </w:rPr>
      </w:pPr>
    </w:p>
    <w:p w:rsidR="008A4833" w:rsidRDefault="008A4833" w:rsidP="004F44D2">
      <w:pPr>
        <w:jc w:val="both"/>
        <w:rPr>
          <w:sz w:val="22"/>
          <w:szCs w:val="22"/>
        </w:rPr>
      </w:pPr>
    </w:p>
    <w:p w:rsidR="008A4833" w:rsidRDefault="008A4833" w:rsidP="004F44D2">
      <w:pPr>
        <w:jc w:val="both"/>
        <w:rPr>
          <w:sz w:val="22"/>
          <w:szCs w:val="22"/>
        </w:rPr>
      </w:pPr>
    </w:p>
    <w:p w:rsidR="008A4833" w:rsidRDefault="008A4833" w:rsidP="004F44D2">
      <w:pPr>
        <w:jc w:val="both"/>
        <w:rPr>
          <w:sz w:val="22"/>
          <w:szCs w:val="22"/>
        </w:rPr>
      </w:pPr>
    </w:p>
    <w:p w:rsidR="008A4833" w:rsidRDefault="008A4833" w:rsidP="004F44D2">
      <w:pPr>
        <w:jc w:val="both"/>
        <w:rPr>
          <w:sz w:val="22"/>
          <w:szCs w:val="22"/>
        </w:rPr>
      </w:pPr>
    </w:p>
    <w:p w:rsidR="008A4833" w:rsidRDefault="008A4833" w:rsidP="004F44D2">
      <w:pPr>
        <w:jc w:val="both"/>
        <w:rPr>
          <w:sz w:val="22"/>
          <w:szCs w:val="22"/>
        </w:rPr>
      </w:pPr>
    </w:p>
    <w:p w:rsidR="008A4833" w:rsidRDefault="008A4833" w:rsidP="004F44D2">
      <w:pPr>
        <w:jc w:val="both"/>
        <w:rPr>
          <w:sz w:val="22"/>
          <w:szCs w:val="22"/>
        </w:rPr>
      </w:pPr>
    </w:p>
    <w:p w:rsidR="008A4833" w:rsidRDefault="008A4833" w:rsidP="004F44D2">
      <w:pPr>
        <w:jc w:val="both"/>
        <w:rPr>
          <w:sz w:val="22"/>
          <w:szCs w:val="22"/>
        </w:rPr>
      </w:pPr>
    </w:p>
    <w:p w:rsidR="008A4833" w:rsidRDefault="008A4833" w:rsidP="004F44D2">
      <w:pPr>
        <w:jc w:val="both"/>
        <w:rPr>
          <w:sz w:val="22"/>
          <w:szCs w:val="22"/>
        </w:rPr>
      </w:pPr>
    </w:p>
    <w:p w:rsidR="008A4833" w:rsidRDefault="008A4833" w:rsidP="004F44D2">
      <w:pPr>
        <w:jc w:val="both"/>
        <w:rPr>
          <w:sz w:val="22"/>
          <w:szCs w:val="22"/>
        </w:rPr>
      </w:pPr>
    </w:p>
    <w:p w:rsidR="00556761" w:rsidRDefault="00556761" w:rsidP="004F44D2">
      <w:pPr>
        <w:jc w:val="both"/>
        <w:rPr>
          <w:sz w:val="22"/>
          <w:szCs w:val="22"/>
        </w:rPr>
      </w:pPr>
    </w:p>
    <w:p w:rsidR="00265AE0" w:rsidRDefault="00265AE0" w:rsidP="004F44D2">
      <w:pPr>
        <w:jc w:val="both"/>
        <w:rPr>
          <w:sz w:val="22"/>
          <w:szCs w:val="22"/>
        </w:rPr>
      </w:pPr>
    </w:p>
    <w:p w:rsidR="00265AE0" w:rsidRDefault="00265AE0" w:rsidP="004F44D2">
      <w:pPr>
        <w:jc w:val="both"/>
        <w:rPr>
          <w:sz w:val="22"/>
          <w:szCs w:val="22"/>
        </w:rPr>
      </w:pPr>
    </w:p>
    <w:p w:rsidR="00265AE0" w:rsidRDefault="00265AE0" w:rsidP="004F44D2">
      <w:pPr>
        <w:jc w:val="both"/>
        <w:rPr>
          <w:sz w:val="22"/>
          <w:szCs w:val="22"/>
        </w:rPr>
      </w:pPr>
    </w:p>
    <w:p w:rsidR="00265AE0" w:rsidRDefault="00265AE0" w:rsidP="004F44D2">
      <w:pPr>
        <w:jc w:val="both"/>
        <w:rPr>
          <w:sz w:val="22"/>
          <w:szCs w:val="22"/>
        </w:rPr>
      </w:pPr>
    </w:p>
    <w:p w:rsidR="00265AE0" w:rsidRDefault="00265AE0" w:rsidP="004F44D2">
      <w:pPr>
        <w:jc w:val="both"/>
        <w:rPr>
          <w:sz w:val="22"/>
          <w:szCs w:val="22"/>
        </w:rPr>
      </w:pPr>
    </w:p>
    <w:p w:rsidR="00265AE0" w:rsidRDefault="00265AE0" w:rsidP="004F44D2">
      <w:pPr>
        <w:jc w:val="both"/>
        <w:rPr>
          <w:sz w:val="22"/>
          <w:szCs w:val="22"/>
        </w:rPr>
      </w:pPr>
    </w:p>
    <w:p w:rsidR="00265AE0" w:rsidRDefault="00265AE0" w:rsidP="004F44D2">
      <w:pPr>
        <w:jc w:val="both"/>
        <w:rPr>
          <w:sz w:val="22"/>
          <w:szCs w:val="22"/>
        </w:rPr>
      </w:pPr>
    </w:p>
    <w:p w:rsidR="00265AE0" w:rsidRDefault="00265AE0" w:rsidP="004F44D2">
      <w:pPr>
        <w:jc w:val="both"/>
        <w:rPr>
          <w:sz w:val="22"/>
          <w:szCs w:val="22"/>
        </w:rPr>
      </w:pPr>
    </w:p>
    <w:p w:rsidR="00265AE0" w:rsidRDefault="00265AE0" w:rsidP="004F44D2">
      <w:pPr>
        <w:jc w:val="both"/>
        <w:rPr>
          <w:sz w:val="22"/>
          <w:szCs w:val="22"/>
        </w:rPr>
      </w:pPr>
    </w:p>
    <w:p w:rsidR="00265AE0" w:rsidRDefault="00265AE0" w:rsidP="004F44D2">
      <w:pPr>
        <w:jc w:val="both"/>
        <w:rPr>
          <w:sz w:val="22"/>
          <w:szCs w:val="22"/>
        </w:rPr>
      </w:pPr>
    </w:p>
    <w:p w:rsidR="00265AE0" w:rsidRDefault="00265AE0" w:rsidP="004F44D2">
      <w:pPr>
        <w:jc w:val="both"/>
        <w:rPr>
          <w:sz w:val="22"/>
          <w:szCs w:val="22"/>
        </w:rPr>
      </w:pPr>
    </w:p>
    <w:p w:rsidR="00265AE0" w:rsidRDefault="00265AE0" w:rsidP="004F44D2">
      <w:pPr>
        <w:jc w:val="both"/>
        <w:rPr>
          <w:sz w:val="22"/>
          <w:szCs w:val="22"/>
        </w:rPr>
      </w:pPr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691BCE" w:rsidRDefault="00F27659" w:rsidP="00691BCE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691BCE" w:rsidSect="00BB1C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6D" w:rsidRDefault="00D42B6D">
      <w:r>
        <w:separator/>
      </w:r>
    </w:p>
  </w:endnote>
  <w:endnote w:type="continuationSeparator" w:id="0">
    <w:p w:rsidR="00D42B6D" w:rsidRDefault="00D4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6D" w:rsidRDefault="00D42B6D">
      <w:r>
        <w:separator/>
      </w:r>
    </w:p>
  </w:footnote>
  <w:footnote w:type="continuationSeparator" w:id="0">
    <w:p w:rsidR="00D42B6D" w:rsidRDefault="00D42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4E" w:rsidRDefault="00E1414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414E" w:rsidRDefault="00E141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4E" w:rsidRDefault="00E1414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6784">
      <w:rPr>
        <w:rStyle w:val="a7"/>
        <w:noProof/>
      </w:rPr>
      <w:t>6</w:t>
    </w:r>
    <w:r>
      <w:rPr>
        <w:rStyle w:val="a7"/>
      </w:rPr>
      <w:fldChar w:fldCharType="end"/>
    </w:r>
  </w:p>
  <w:p w:rsidR="00E1414E" w:rsidRDefault="00E141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16B4"/>
    <w:rsid w:val="0000232D"/>
    <w:rsid w:val="000029B2"/>
    <w:rsid w:val="000035C0"/>
    <w:rsid w:val="00004146"/>
    <w:rsid w:val="000043A1"/>
    <w:rsid w:val="000045DA"/>
    <w:rsid w:val="00005287"/>
    <w:rsid w:val="00007C7D"/>
    <w:rsid w:val="00010576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05F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15B0"/>
    <w:rsid w:val="000549AC"/>
    <w:rsid w:val="00057C81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3B7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03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56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6C9"/>
    <w:rsid w:val="0019776E"/>
    <w:rsid w:val="00197912"/>
    <w:rsid w:val="00197C34"/>
    <w:rsid w:val="001A1091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D0EE8"/>
    <w:rsid w:val="001D189D"/>
    <w:rsid w:val="001D1C07"/>
    <w:rsid w:val="001D2EB4"/>
    <w:rsid w:val="001D2F3B"/>
    <w:rsid w:val="001D32A5"/>
    <w:rsid w:val="001D364E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9ED"/>
    <w:rsid w:val="00253C86"/>
    <w:rsid w:val="002560BD"/>
    <w:rsid w:val="00256D79"/>
    <w:rsid w:val="00260BA4"/>
    <w:rsid w:val="00260C26"/>
    <w:rsid w:val="002619D2"/>
    <w:rsid w:val="002647EA"/>
    <w:rsid w:val="00265AE0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41BD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C6726"/>
    <w:rsid w:val="002D00A1"/>
    <w:rsid w:val="002D160E"/>
    <w:rsid w:val="002D180F"/>
    <w:rsid w:val="002D1BF4"/>
    <w:rsid w:val="002D37C8"/>
    <w:rsid w:val="002D4ABE"/>
    <w:rsid w:val="002D7726"/>
    <w:rsid w:val="002D7D8E"/>
    <w:rsid w:val="002E0301"/>
    <w:rsid w:val="002E2658"/>
    <w:rsid w:val="002F042E"/>
    <w:rsid w:val="002F08DF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1E2"/>
    <w:rsid w:val="0033228F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383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AAD"/>
    <w:rsid w:val="003F7449"/>
    <w:rsid w:val="003F75F8"/>
    <w:rsid w:val="003F7AE9"/>
    <w:rsid w:val="00400658"/>
    <w:rsid w:val="0040116F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2F4E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24E6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F6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4F7995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183D"/>
    <w:rsid w:val="00512DAE"/>
    <w:rsid w:val="00514746"/>
    <w:rsid w:val="00515713"/>
    <w:rsid w:val="00516D4C"/>
    <w:rsid w:val="005216D2"/>
    <w:rsid w:val="00523EB2"/>
    <w:rsid w:val="005242A5"/>
    <w:rsid w:val="0052553C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6023"/>
    <w:rsid w:val="0055653A"/>
    <w:rsid w:val="00556761"/>
    <w:rsid w:val="005578E2"/>
    <w:rsid w:val="0056090A"/>
    <w:rsid w:val="00560E0C"/>
    <w:rsid w:val="005625B5"/>
    <w:rsid w:val="00563212"/>
    <w:rsid w:val="005639AE"/>
    <w:rsid w:val="005644E1"/>
    <w:rsid w:val="00565CF9"/>
    <w:rsid w:val="0056674E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63F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5BA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1BCE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E8B"/>
    <w:rsid w:val="006B418F"/>
    <w:rsid w:val="006B5463"/>
    <w:rsid w:val="006B6003"/>
    <w:rsid w:val="006B69C8"/>
    <w:rsid w:val="006B6BFC"/>
    <w:rsid w:val="006B6E3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3DDC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110"/>
    <w:rsid w:val="0072734F"/>
    <w:rsid w:val="00727D1E"/>
    <w:rsid w:val="00731298"/>
    <w:rsid w:val="0073282A"/>
    <w:rsid w:val="00736E42"/>
    <w:rsid w:val="00736FF2"/>
    <w:rsid w:val="007401F8"/>
    <w:rsid w:val="00740F16"/>
    <w:rsid w:val="00742AA1"/>
    <w:rsid w:val="0074399B"/>
    <w:rsid w:val="00743BF8"/>
    <w:rsid w:val="00743C52"/>
    <w:rsid w:val="00744818"/>
    <w:rsid w:val="00744B09"/>
    <w:rsid w:val="00745309"/>
    <w:rsid w:val="00746604"/>
    <w:rsid w:val="007512AA"/>
    <w:rsid w:val="00753174"/>
    <w:rsid w:val="00754764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3BF1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253"/>
    <w:rsid w:val="007B6610"/>
    <w:rsid w:val="007B6635"/>
    <w:rsid w:val="007C1BE3"/>
    <w:rsid w:val="007C2C84"/>
    <w:rsid w:val="007C32B0"/>
    <w:rsid w:val="007C3C92"/>
    <w:rsid w:val="007C3D2A"/>
    <w:rsid w:val="007C3F67"/>
    <w:rsid w:val="007C4C03"/>
    <w:rsid w:val="007C52CF"/>
    <w:rsid w:val="007C6135"/>
    <w:rsid w:val="007C70BD"/>
    <w:rsid w:val="007D087A"/>
    <w:rsid w:val="007D0914"/>
    <w:rsid w:val="007D5AD6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532A"/>
    <w:rsid w:val="008268DD"/>
    <w:rsid w:val="008271C0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57BB5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0C5"/>
    <w:rsid w:val="00873A5A"/>
    <w:rsid w:val="0087503C"/>
    <w:rsid w:val="008766B2"/>
    <w:rsid w:val="008766EF"/>
    <w:rsid w:val="00876C38"/>
    <w:rsid w:val="00880172"/>
    <w:rsid w:val="00881B3E"/>
    <w:rsid w:val="00883892"/>
    <w:rsid w:val="00883C25"/>
    <w:rsid w:val="00885041"/>
    <w:rsid w:val="00885F56"/>
    <w:rsid w:val="00886058"/>
    <w:rsid w:val="00886807"/>
    <w:rsid w:val="00886FB8"/>
    <w:rsid w:val="00887F9E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833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2699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5584"/>
    <w:rsid w:val="009161DA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97DE1"/>
    <w:rsid w:val="009A019E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5A5D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076F7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2C6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73E"/>
    <w:rsid w:val="00A87EC9"/>
    <w:rsid w:val="00A9054B"/>
    <w:rsid w:val="00A90916"/>
    <w:rsid w:val="00A9121A"/>
    <w:rsid w:val="00A92881"/>
    <w:rsid w:val="00A92BC0"/>
    <w:rsid w:val="00A937EE"/>
    <w:rsid w:val="00A94C21"/>
    <w:rsid w:val="00A94E5C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456A"/>
    <w:rsid w:val="00AC5893"/>
    <w:rsid w:val="00AC5F6C"/>
    <w:rsid w:val="00AC783A"/>
    <w:rsid w:val="00AD0CDE"/>
    <w:rsid w:val="00AD187A"/>
    <w:rsid w:val="00AD2B62"/>
    <w:rsid w:val="00AD3145"/>
    <w:rsid w:val="00AD56D0"/>
    <w:rsid w:val="00AD57DE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AC0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B001FF"/>
    <w:rsid w:val="00B005DC"/>
    <w:rsid w:val="00B015A6"/>
    <w:rsid w:val="00B026C8"/>
    <w:rsid w:val="00B05E6F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8C7"/>
    <w:rsid w:val="00B362D8"/>
    <w:rsid w:val="00B36784"/>
    <w:rsid w:val="00B379F9"/>
    <w:rsid w:val="00B4016F"/>
    <w:rsid w:val="00B4125A"/>
    <w:rsid w:val="00B44B94"/>
    <w:rsid w:val="00B44E1A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8AB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6C77"/>
    <w:rsid w:val="00BF7361"/>
    <w:rsid w:val="00C018ED"/>
    <w:rsid w:val="00C02293"/>
    <w:rsid w:val="00C0397A"/>
    <w:rsid w:val="00C041F7"/>
    <w:rsid w:val="00C0624C"/>
    <w:rsid w:val="00C06402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0824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2F5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AC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28B6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792E"/>
    <w:rsid w:val="00D4050C"/>
    <w:rsid w:val="00D412C6"/>
    <w:rsid w:val="00D4160B"/>
    <w:rsid w:val="00D41F17"/>
    <w:rsid w:val="00D42B6D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D78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5D3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055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3F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14E"/>
    <w:rsid w:val="00E14901"/>
    <w:rsid w:val="00E15A2C"/>
    <w:rsid w:val="00E1698F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273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F68"/>
    <w:rsid w:val="00E73120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5EEB"/>
    <w:rsid w:val="00E9602A"/>
    <w:rsid w:val="00E979EF"/>
    <w:rsid w:val="00EA2BC0"/>
    <w:rsid w:val="00EA317F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3DDA"/>
    <w:rsid w:val="00EE56D0"/>
    <w:rsid w:val="00EE630A"/>
    <w:rsid w:val="00EE6BAA"/>
    <w:rsid w:val="00EF07C8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369C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558D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53A6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0939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D102-D407-4381-9708-3EF3F61A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13064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2017-01-31T13:06:00Z</cp:lastPrinted>
  <dcterms:created xsi:type="dcterms:W3CDTF">2017-10-20T08:26:00Z</dcterms:created>
  <dcterms:modified xsi:type="dcterms:W3CDTF">2017-10-20T08:26:00Z</dcterms:modified>
</cp:coreProperties>
</file>