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УЛЬЯНОВСКОЙ ОБЛАСТИ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2015 г. N 117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РАЗРЕШЕНИЯ РАЗНОГЛАСИЙ,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ВОЗНИКАЮЩИХ ПО РЕЗУЛЬТАТАМ ПРОВЕДЕНИЯ ОЦЕНКИ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ФАКТИЧЕСКОГО ВОЗДЕЙСТВИЯ НОРМАТИВНЫХ ПРАВОВЫХ АКТОВ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ОБЛАСТИ, ЗАТРАГИВАЮЩИХ ВОПРОСЫ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ПРЕДПРИНИМАТЕЛЬСКОЙ И ИНВЕСТИЦИОННОЙ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5.1</w:t>
        </w:r>
      </w:hyperlink>
      <w:r>
        <w:rPr>
          <w:rFonts w:ascii="Calibri" w:hAnsi="Calibri" w:cs="Calibri"/>
        </w:rPr>
        <w:t xml:space="preserve">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 постановляю: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разрешения разногласий, возникающих по результатам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 (прилагается).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С.И.МОРОЗОВ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2015 г. N 117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РАЗРЕШЕНИЯ РАЗНОГЛАСИЙ, ВОЗНИКАЮЩИХ ПО РЕЗУЛЬТАТАМ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ОЦЕНКИ ФАКТИЧЕСКОГО ВОЗДЕЙСТВИЯ НОРМАТИВНЫХ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УЛЬЯНОВСКОЙ ОБЛАСТИ, ЗАТРАГИВАЮЩИХ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ВОПРОСЫ ОСУЩЕСТВЛЕНИЯ ПРЕДПРИНИМАТЕЛЬСКОЙ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ИНВЕСТИЦИОННОЙ ДЕЯТЕЛЬНОСТИ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отношения, связанные с разрешением разногласий, возникающих по результатам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3 статьи 5.1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несогласия с выводами, содержащимися в заключении уполномоченного исполнительного органа государственной власти Ульяновской области - Министерства экономического развития Ульяновской области (далее соответственно - заключение, Министерство), должностное лицо, получившее заключение, или уполномоченное им должностное лицо (далее - должностное лицо) не позднее 10 рабочих дней со дня получения заключения направляет в Министерство мотивированный ответ о несогласии с содержащимися в нем выводами (отдельными положениями заключения).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3. Министерство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письменной форме уведомляет должностное лицо: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согласии с возражениями на заключение (отдельные положения заключения);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несогласии с возражениями на заключение (отдельные положения заключения).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несогласия с возражениями должностного лица на заключение (отдельные положения заключения) Министерство оформляет </w:t>
      </w:r>
      <w:hyperlink w:anchor="Par63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разногласий к данному нормативному правовому акту по форме согласно приложению к настоящему Порядку и направляет ее должностному лицу.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Разрешение разногласий, возникающих по результатам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в случае несогласия Министерства с представленными возражениями должностного лица и недостижения договоренности по представленным возражениям осуществляется на совещании у Губернатора Ульяновской области с участием заинтересованных лиц, где принимается окончательное решение. Указанное совещание организует и проводит Министерство в срок не позднее 20 рабочих дней после направления согласно </w:t>
      </w:r>
      <w:hyperlink w:anchor="Par39" w:history="1">
        <w:r>
          <w:rPr>
            <w:rFonts w:ascii="Calibri" w:hAnsi="Calibri" w:cs="Calibri"/>
            <w:color w:val="0000FF"/>
          </w:rPr>
          <w:t>пункту 3</w:t>
        </w:r>
      </w:hyperlink>
      <w:r>
        <w:rPr>
          <w:rFonts w:ascii="Calibri" w:hAnsi="Calibri" w:cs="Calibri"/>
        </w:rPr>
        <w:t xml:space="preserve"> настоящего Порядка уведомления о несогласии с возражениями на заключение (отдельные положения заключения).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организации совещания Министерство уведомляет Губернатора Ульяновской области о наличии разногласий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и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Губернатор Ульяновской области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извещает всех заинтересованных лиц по списку о дате, времени и месте проведения совещания не позднее чем за 5 рабочих дней до дня его проведения.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необходимости Министерство привлекает независимых экспертов для разрешения разногласий, возникающих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Председательствует на совещании Губернатор Ульяновской области либо уполномоченное им лицо.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 принимаются простым большинством голосов присутствующих на совещании заинтересованных лиц.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равенства числа голосов решающим является голос председательствующего на совещании лица.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Принимаемые на совещании решения оформляются протоколом. Протокол должен быть составлен не позднее 3 рабочих дней с даты проведения совещания.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Протокол направляется всем участникам совещания и Губернатору Ульяновской области, если Губернатор Ульяновской области не принимал участия в совещании.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Решение, принятое по результатам рассмотрения разногласий, является обязательным для исполнительных органов государственной власти Ульяновской области и подлежит исполнению в срок, указанный в протоколе.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Приложение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pStyle w:val="ConsPlusNonformat"/>
        <w:jc w:val="both"/>
      </w:pPr>
      <w:bookmarkStart w:id="5" w:name="Par63"/>
      <w:bookmarkEnd w:id="5"/>
      <w:r>
        <w:t xml:space="preserve">                                  ТАБЛИЦА</w:t>
      </w:r>
    </w:p>
    <w:p w:rsidR="00E268B9" w:rsidRDefault="00E268B9">
      <w:pPr>
        <w:pStyle w:val="ConsPlusNonformat"/>
        <w:jc w:val="both"/>
      </w:pPr>
      <w:r>
        <w:t xml:space="preserve">       разногласий к нормативному правовому акту Ульяновской области</w:t>
      </w:r>
    </w:p>
    <w:p w:rsidR="00E268B9" w:rsidRDefault="00E268B9">
      <w:pPr>
        <w:pStyle w:val="ConsPlusNonformat"/>
        <w:jc w:val="both"/>
      </w:pPr>
    </w:p>
    <w:p w:rsidR="00E268B9" w:rsidRDefault="00E268B9">
      <w:pPr>
        <w:pStyle w:val="ConsPlusNonformat"/>
        <w:jc w:val="both"/>
      </w:pPr>
      <w:r>
        <w:t xml:space="preserve">   ____________________________________________________________________</w:t>
      </w:r>
    </w:p>
    <w:p w:rsidR="00E268B9" w:rsidRDefault="00E268B9">
      <w:pPr>
        <w:pStyle w:val="ConsPlusNonformat"/>
        <w:jc w:val="both"/>
      </w:pPr>
      <w:r>
        <w:t xml:space="preserve">      (наименование нормативного правового акта Ульяновской области)</w:t>
      </w:r>
    </w:p>
    <w:p w:rsidR="00E268B9" w:rsidRDefault="00E268B9">
      <w:pPr>
        <w:pStyle w:val="ConsPlusNonformat"/>
        <w:jc w:val="both"/>
      </w:pPr>
      <w:r>
        <w:t xml:space="preserve">   ____________________________________________________________________</w:t>
      </w:r>
    </w:p>
    <w:p w:rsidR="00E268B9" w:rsidRDefault="00E268B9">
      <w:pPr>
        <w:pStyle w:val="ConsPlusNonformat"/>
        <w:jc w:val="both"/>
      </w:pPr>
    </w:p>
    <w:p w:rsidR="00E268B9" w:rsidRDefault="00E268B9">
      <w:pPr>
        <w:pStyle w:val="ConsPlusNonformat"/>
        <w:jc w:val="both"/>
      </w:pPr>
      <w:r>
        <w:t xml:space="preserve">  По результатам проведения оценки фактического воздействия нормативного</w:t>
      </w:r>
    </w:p>
    <w:p w:rsidR="00E268B9" w:rsidRDefault="00E268B9">
      <w:pPr>
        <w:pStyle w:val="ConsPlusNonformat"/>
        <w:jc w:val="both"/>
      </w:pPr>
      <w:r>
        <w:t xml:space="preserve"> правового акта Ульяновской области, затрагивающего вопросы осуществления</w:t>
      </w:r>
    </w:p>
    <w:p w:rsidR="00E268B9" w:rsidRDefault="00E268B9">
      <w:pPr>
        <w:pStyle w:val="ConsPlusNonformat"/>
        <w:jc w:val="both"/>
      </w:pPr>
      <w:r>
        <w:t xml:space="preserve">             предпринимательской и инвестиционной деятельности</w:t>
      </w:r>
    </w:p>
    <w:p w:rsidR="00E268B9" w:rsidRDefault="00E268B9">
      <w:pPr>
        <w:pStyle w:val="ConsPlusNonformat"/>
        <w:jc w:val="both"/>
      </w:pPr>
      <w:r>
        <w:t xml:space="preserve">   (заключение по результатам проведения оценки фактического воздействия</w:t>
      </w:r>
    </w:p>
    <w:p w:rsidR="00E268B9" w:rsidRDefault="00E268B9">
      <w:pPr>
        <w:pStyle w:val="ConsPlusNonformat"/>
        <w:jc w:val="both"/>
      </w:pPr>
      <w:r>
        <w:t xml:space="preserve">                      от ______________ N _________)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60"/>
        <w:gridCol w:w="2880"/>
        <w:gridCol w:w="2520"/>
      </w:tblGrid>
      <w:tr w:rsidR="00E26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Выводы Министерства экономического развития Ульяновской области, высказанные по результатам проведения оценки фактического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Обоснования несогласия с выводами Министерства экономического развития Ульяновской области, высказанные должностным лицом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Мотивированные обоснования несогласия с возражениями должностного лица, высказанные Министерством экономического развития Ульяновской области</w:t>
            </w:r>
          </w:p>
        </w:tc>
      </w:tr>
      <w:tr w:rsidR="00E26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268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B9" w:rsidRDefault="00E2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68B9" w:rsidRDefault="00E268B9">
      <w:pPr>
        <w:pStyle w:val="ConsPlusNonformat"/>
        <w:jc w:val="both"/>
      </w:pPr>
      <w:r>
        <w:t>Министр экономического развития</w:t>
      </w:r>
    </w:p>
    <w:p w:rsidR="00E268B9" w:rsidRDefault="00E268B9">
      <w:pPr>
        <w:pStyle w:val="ConsPlusNonformat"/>
        <w:jc w:val="both"/>
      </w:pPr>
      <w:r>
        <w:t>Ульяновской области                         Подпись           И.О.Фамилия</w:t>
      </w: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68B9" w:rsidRDefault="00E268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909A0" w:rsidRDefault="00E268B9">
      <w:bookmarkStart w:id="6" w:name="_GoBack"/>
      <w:bookmarkEnd w:id="6"/>
    </w:p>
    <w:sectPr w:rsidR="00B909A0" w:rsidSect="009D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B9"/>
    <w:rsid w:val="00C02A5B"/>
    <w:rsid w:val="00C672C8"/>
    <w:rsid w:val="00E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6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6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EE073535972697FD3A3FB2486F815FEB3381973EEDBCBD6FB67E33C8C4FE3C224653615A4DAJ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EE073535972697FD3A3FB2486F815FEB3381973EEDBCBD6FB67E33C8C4FE3C224653615A4DAJF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Копыльцова Яна Богдановна</dc:creator>
  <cp:lastModifiedBy>Копыльцова Яна Богдановна</cp:lastModifiedBy>
  <cp:revision>1</cp:revision>
  <dcterms:created xsi:type="dcterms:W3CDTF">2015-07-17T13:09:00Z</dcterms:created>
  <dcterms:modified xsi:type="dcterms:W3CDTF">2015-07-17T13:09:00Z</dcterms:modified>
</cp:coreProperties>
</file>