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6D" w:rsidRPr="00FF1D51" w:rsidRDefault="00AD316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AD316D" w:rsidRPr="00FF1D51" w:rsidRDefault="00AD316D">
      <w:pPr>
        <w:pStyle w:val="ConsPlusTitle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ПИСЬМО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от 15 января 2018 г. N 25-3/10/1-150</w:t>
      </w: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 xml:space="preserve">Министерство здравоохранения Российской Федерации во исполнение пункта 3 поручения Заместителя Председателя Правительства Российской Федерации А.В. </w:t>
      </w:r>
      <w:proofErr w:type="spellStart"/>
      <w:r w:rsidRPr="00FF1D51">
        <w:rPr>
          <w:rFonts w:ascii="Times New Roman" w:hAnsi="Times New Roman" w:cs="Times New Roman"/>
        </w:rPr>
        <w:t>Дворковича</w:t>
      </w:r>
      <w:proofErr w:type="spellEnd"/>
      <w:r w:rsidRPr="00FF1D51">
        <w:rPr>
          <w:rFonts w:ascii="Times New Roman" w:hAnsi="Times New Roman" w:cs="Times New Roman"/>
        </w:rPr>
        <w:t xml:space="preserve"> от 17 октября 2017 г. N АД-П12-7000 направляет для сведения, использования в работе, доведения до заказчиков представленную Аналитическим центром при Правительстве Российской Федерации письмом от 29 декабря 2017 г. N 01-02/3324 информацию о средневзвешенных ценах на медицинские изделия, включенные в </w:t>
      </w:r>
      <w:hyperlink r:id="rId4" w:history="1">
        <w:r w:rsidRPr="00FF1D51">
          <w:rPr>
            <w:rFonts w:ascii="Times New Roman" w:hAnsi="Times New Roman" w:cs="Times New Roman"/>
            <w:color w:val="0000FF"/>
          </w:rPr>
          <w:t>перечень</w:t>
        </w:r>
      </w:hyperlink>
      <w:r w:rsidRPr="00FF1D51">
        <w:rPr>
          <w:rFonts w:ascii="Times New Roman" w:hAnsi="Times New Roman" w:cs="Times New Roman"/>
        </w:rP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 (с изменениями, внесенными постановлением Правительства Российской Федерации от 14 августа 2017 г. N 968), согласно </w:t>
      </w:r>
      <w:hyperlink w:anchor="P24" w:history="1">
        <w:r w:rsidRPr="00FF1D51">
          <w:rPr>
            <w:rFonts w:ascii="Times New Roman" w:hAnsi="Times New Roman" w:cs="Times New Roman"/>
            <w:color w:val="0000FF"/>
          </w:rPr>
          <w:t>приложению</w:t>
        </w:r>
      </w:hyperlink>
      <w:r w:rsidRPr="00FF1D51">
        <w:rPr>
          <w:rFonts w:ascii="Times New Roman" w:hAnsi="Times New Roman" w:cs="Times New Roman"/>
        </w:rPr>
        <w:t>.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F1D51">
          <w:rPr>
            <w:rFonts w:ascii="Times New Roman" w:hAnsi="Times New Roman" w:cs="Times New Roman"/>
            <w:color w:val="0000FF"/>
          </w:rPr>
          <w:t>пунктом 3</w:t>
        </w:r>
      </w:hyperlink>
      <w:r w:rsidRPr="00FF1D51">
        <w:rPr>
          <w:rFonts w:ascii="Times New Roman" w:hAnsi="Times New Roman" w:cs="Times New Roman"/>
        </w:rPr>
        <w:t xml:space="preserve"> Методики расчета начальной (максимальной) цены контракта на поставку медицинских изделий, включенных в 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5 февраля 2015 г. N 102, утвержденной приказом Минздрава России и </w:t>
      </w:r>
      <w:proofErr w:type="spellStart"/>
      <w:r w:rsidRPr="00FF1D51">
        <w:rPr>
          <w:rFonts w:ascii="Times New Roman" w:hAnsi="Times New Roman" w:cs="Times New Roman"/>
        </w:rPr>
        <w:t>Минпромторга</w:t>
      </w:r>
      <w:proofErr w:type="spellEnd"/>
      <w:r w:rsidRPr="00FF1D51">
        <w:rPr>
          <w:rFonts w:ascii="Times New Roman" w:hAnsi="Times New Roman" w:cs="Times New Roman"/>
        </w:rPr>
        <w:t xml:space="preserve"> России от 4 октября 2017 г. N 759н/3450 (зарегистрирован Минюстом России 26 октября 2017 г., регистрационный N 48705) (далее - Методика), при расчете средневзвешенной цены медицинских изделий, включенных в перечень (Ц</w:t>
      </w:r>
      <w:r w:rsidRPr="00FF1D51">
        <w:rPr>
          <w:rFonts w:ascii="Times New Roman" w:hAnsi="Times New Roman" w:cs="Times New Roman"/>
          <w:vertAlign w:val="subscript"/>
        </w:rPr>
        <w:t>ац</w:t>
      </w:r>
      <w:r w:rsidRPr="00FF1D51">
        <w:rPr>
          <w:rFonts w:ascii="Times New Roman" w:hAnsi="Times New Roman" w:cs="Times New Roman"/>
        </w:rPr>
        <w:t xml:space="preserve">), для заключения контрактов на их поставку в 2018 году, расчетным периодом является 1 октября 2016 г. - 31 сентября 2017 г., при этом коэффициент И соответствует уровню инфляции, установленному Федеральным </w:t>
      </w:r>
      <w:hyperlink r:id="rId6" w:history="1">
        <w:r w:rsidRPr="00FF1D51">
          <w:rPr>
            <w:rFonts w:ascii="Times New Roman" w:hAnsi="Times New Roman" w:cs="Times New Roman"/>
            <w:color w:val="0000FF"/>
          </w:rPr>
          <w:t>законом</w:t>
        </w:r>
      </w:hyperlink>
      <w:r w:rsidRPr="00FF1D51">
        <w:rPr>
          <w:rFonts w:ascii="Times New Roman" w:hAnsi="Times New Roman" w:cs="Times New Roman"/>
        </w:rPr>
        <w:t xml:space="preserve"> от 5 декабря 2017 г. N 362-ФЗ "О федеральном бюджете на 2018 год и на плановый период 2019 и 2020 годов", коэффициент локализации К</w:t>
      </w:r>
      <w:r w:rsidRPr="00FF1D51">
        <w:rPr>
          <w:rFonts w:ascii="Times New Roman" w:hAnsi="Times New Roman" w:cs="Times New Roman"/>
          <w:vertAlign w:val="subscript"/>
        </w:rPr>
        <w:t>л</w:t>
      </w:r>
      <w:r w:rsidRPr="00FF1D51">
        <w:rPr>
          <w:rFonts w:ascii="Times New Roman" w:hAnsi="Times New Roman" w:cs="Times New Roman"/>
        </w:rPr>
        <w:t xml:space="preserve"> соответствуют значениям, приведенным в </w:t>
      </w:r>
      <w:hyperlink r:id="rId7" w:history="1">
        <w:r w:rsidRPr="00FF1D51">
          <w:rPr>
            <w:rFonts w:ascii="Times New Roman" w:hAnsi="Times New Roman" w:cs="Times New Roman"/>
            <w:color w:val="0000FF"/>
          </w:rPr>
          <w:t>письме</w:t>
        </w:r>
      </w:hyperlink>
      <w:r w:rsidRPr="00FF1D51">
        <w:rPr>
          <w:rFonts w:ascii="Times New Roman" w:hAnsi="Times New Roman" w:cs="Times New Roman"/>
        </w:rPr>
        <w:t xml:space="preserve"> </w:t>
      </w:r>
      <w:proofErr w:type="spellStart"/>
      <w:r w:rsidRPr="00FF1D51">
        <w:rPr>
          <w:rFonts w:ascii="Times New Roman" w:hAnsi="Times New Roman" w:cs="Times New Roman"/>
        </w:rPr>
        <w:t>Минпромторга</w:t>
      </w:r>
      <w:proofErr w:type="spellEnd"/>
      <w:r w:rsidRPr="00FF1D51">
        <w:rPr>
          <w:rFonts w:ascii="Times New Roman" w:hAnsi="Times New Roman" w:cs="Times New Roman"/>
        </w:rPr>
        <w:t xml:space="preserve"> от 31 октября 2017 г. N ЦС-71651/19 "О направлении рассчитанных коэффициентов локализации по наименованиям медицинских изделий, предусмотренным графиком реализации комплексного проекта по расширению и (или) локализации производства медицинских изделий одноразового применения (использования) из поливинилхлоридных пластиков".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На основании вышеизложенного в прилагаемой информации представлены также средневзвешенные цены на медицинские изделия, включенные в перечень, с учетом коэффициента И, равного 4 процентам, и рассчитанными коэффициентами локализации: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 xml:space="preserve">1. Устройства для переливания крови, кровезаменителей и </w:t>
      </w:r>
      <w:proofErr w:type="spellStart"/>
      <w:r w:rsidRPr="00FF1D51">
        <w:rPr>
          <w:rFonts w:ascii="Times New Roman" w:hAnsi="Times New Roman" w:cs="Times New Roman"/>
        </w:rPr>
        <w:t>инфузионных</w:t>
      </w:r>
      <w:proofErr w:type="spellEnd"/>
      <w:r w:rsidRPr="00FF1D51">
        <w:rPr>
          <w:rFonts w:ascii="Times New Roman" w:hAnsi="Times New Roman" w:cs="Times New Roman"/>
        </w:rPr>
        <w:t xml:space="preserve"> растворов - 0,999.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2. Контейнеры для заготовки, хранения и транспортирования донорской крови и ее компонентов - 0,99.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3. Расходные материалы для аппаратов искусственной вентиляции легких - 0,99.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 xml:space="preserve">4. Расходные материалы для аппаратов донорского </w:t>
      </w:r>
      <w:proofErr w:type="spellStart"/>
      <w:r w:rsidRPr="00FF1D51">
        <w:rPr>
          <w:rFonts w:ascii="Times New Roman" w:hAnsi="Times New Roman" w:cs="Times New Roman"/>
        </w:rPr>
        <w:t>плазмафереза</w:t>
      </w:r>
      <w:proofErr w:type="spellEnd"/>
      <w:r w:rsidRPr="00FF1D51">
        <w:rPr>
          <w:rFonts w:ascii="Times New Roman" w:hAnsi="Times New Roman" w:cs="Times New Roman"/>
        </w:rPr>
        <w:t>/</w:t>
      </w:r>
      <w:proofErr w:type="spellStart"/>
      <w:r w:rsidRPr="00FF1D51">
        <w:rPr>
          <w:rFonts w:ascii="Times New Roman" w:hAnsi="Times New Roman" w:cs="Times New Roman"/>
        </w:rPr>
        <w:t>тромбоцитафереза</w:t>
      </w:r>
      <w:proofErr w:type="spellEnd"/>
      <w:r w:rsidRPr="00FF1D51">
        <w:rPr>
          <w:rFonts w:ascii="Times New Roman" w:hAnsi="Times New Roman" w:cs="Times New Roman"/>
        </w:rPr>
        <w:t xml:space="preserve"> - 0,98.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5. Расходные материалы для аппаратов искусственного (экстракорпорального) кровообращения - 0,98.</w:t>
      </w:r>
    </w:p>
    <w:p w:rsidR="00AD316D" w:rsidRPr="00FF1D51" w:rsidRDefault="00AD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6. Мочеприемники и калоприемники - 0,98.</w:t>
      </w: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right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lastRenderedPageBreak/>
        <w:t>Н.А.ХОРОВА</w:t>
      </w: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rPr>
          <w:rFonts w:ascii="Times New Roman" w:hAnsi="Times New Roman" w:cs="Times New Roman"/>
        </w:rPr>
        <w:sectPr w:rsidR="00AD316D" w:rsidRPr="00FF1D51" w:rsidSect="00EF57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16D" w:rsidRPr="00FF1D51" w:rsidRDefault="00AD31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lastRenderedPageBreak/>
        <w:t>Приложение</w:t>
      </w: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bookmarkStart w:id="0" w:name="P24"/>
      <w:bookmarkEnd w:id="0"/>
      <w:r w:rsidRPr="00FF1D51">
        <w:rPr>
          <w:rFonts w:ascii="Times New Roman" w:hAnsi="Times New Roman" w:cs="Times New Roman"/>
        </w:rPr>
        <w:t>ИНФОРМАЦИЯ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О СРЕДНЕВЗВЕШЕННЫХ ЦЕНАХ НА МЕДИЦИНСКИЕ ИЗДЕЛИЯ, ВКЛЮЧЕННЫЕ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В ПЕРЕЧЕНЬ МЕДИЦИНСКИХ ИЗДЕЛИЙ ОДНОРАЗОВОГО ПРИМЕНЕНИЯ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(ИСПОЛЬЗОВАНИЯ) ИЗ ПОЛИВИНИЛХЛОРИДНЫХ ПЛАСТИКОВ,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ПРОИСХОДЯЩИХ ИЗ ИНОСТРАННЫХ ГОСУДАРСТВ, В ОТНОШЕНИИ КОТОРЫХ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УСТАНАВЛИВАЮТСЯ ОГРАНИЧЕНИЯ ДОПУСКА ДЛЯ ЦЕЛЕЙ ОСУЩЕСТВЛЕНИЯ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ЗАКУПОК ДЛЯ ОБЕСПЕЧЕНИЯ ГОСУДАРСТВЕННЫХ И МУНИЦИПАЛЬНЫХ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НУЖД, УТВЕРЖДЕННЫЙ ПОСТАНОВЛЕНИЕМ ПРАВИТЕЛЬСТВА РОССИЙСКОЙ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ФЕДЕРАЦИИ ОТ 5 ФЕВРАЛЯ 2015 Г. N 102 (С ИЗМЕНЕНИЯМИ,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ВНЕСЕННЫМИ ПОСТАНОВЛЕНИЕМ ПРАВИТЕЛЬСТВА РОССИЙСКОЙ</w:t>
      </w:r>
    </w:p>
    <w:p w:rsidR="00AD316D" w:rsidRPr="00FF1D51" w:rsidRDefault="00AD316D">
      <w:pPr>
        <w:pStyle w:val="ConsPlusTitle"/>
        <w:jc w:val="center"/>
        <w:rPr>
          <w:rFonts w:ascii="Times New Roman" w:hAnsi="Times New Roman" w:cs="Times New Roman"/>
        </w:rPr>
      </w:pPr>
      <w:r w:rsidRPr="00FF1D51">
        <w:rPr>
          <w:rFonts w:ascii="Times New Roman" w:hAnsi="Times New Roman" w:cs="Times New Roman"/>
        </w:rPr>
        <w:t>ФЕДЕРАЦИИ ОТ 14 АВГУСТА 2017 Г. N 968)</w:t>
      </w: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061"/>
        <w:gridCol w:w="1134"/>
        <w:gridCol w:w="2778"/>
        <w:gridCol w:w="1361"/>
        <w:gridCol w:w="1361"/>
        <w:gridCol w:w="1361"/>
      </w:tblGrid>
      <w:tr w:rsidR="00AD316D" w:rsidRPr="00FF1D51">
        <w:tc>
          <w:tcPr>
            <w:tcW w:w="510" w:type="dxa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061" w:type="dxa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Наименование медицинского изделия</w:t>
            </w:r>
          </w:p>
        </w:tc>
        <w:tc>
          <w:tcPr>
            <w:tcW w:w="1134" w:type="dxa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Код вида медицинского изделия</w:t>
            </w:r>
          </w:p>
        </w:tc>
        <w:tc>
          <w:tcPr>
            <w:tcW w:w="2778" w:type="dxa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Наименование вида медицинского изделия</w:t>
            </w: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Средневзвешенная цена без учета коэффициентов (</w:t>
            </w:r>
            <w:proofErr w:type="spellStart"/>
            <w:r w:rsidRPr="00FF1D51">
              <w:rPr>
                <w:rFonts w:ascii="Times New Roman" w:hAnsi="Times New Roman" w:cs="Times New Roman"/>
              </w:rPr>
              <w:t>руб</w:t>
            </w:r>
            <w:proofErr w:type="spellEnd"/>
            <w:r w:rsidRPr="00FF1D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Средневзвешенная цена с учетом коэффициента И (</w:t>
            </w:r>
            <w:proofErr w:type="spellStart"/>
            <w:r w:rsidRPr="00FF1D51">
              <w:rPr>
                <w:rFonts w:ascii="Times New Roman" w:hAnsi="Times New Roman" w:cs="Times New Roman"/>
              </w:rPr>
              <w:t>руб</w:t>
            </w:r>
            <w:proofErr w:type="spellEnd"/>
            <w:r w:rsidRPr="00FF1D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Средневзвешенная цена с учетом коэффициентов И, Кл (</w:t>
            </w:r>
            <w:proofErr w:type="spellStart"/>
            <w:r w:rsidRPr="00FF1D51">
              <w:rPr>
                <w:rFonts w:ascii="Times New Roman" w:hAnsi="Times New Roman" w:cs="Times New Roman"/>
              </w:rPr>
              <w:t>руб</w:t>
            </w:r>
            <w:proofErr w:type="spellEnd"/>
            <w:r w:rsidRPr="00FF1D51">
              <w:rPr>
                <w:rFonts w:ascii="Times New Roman" w:hAnsi="Times New Roman" w:cs="Times New Roman"/>
              </w:rPr>
              <w:t>)</w:t>
            </w:r>
          </w:p>
        </w:tc>
      </w:tr>
      <w:tr w:rsidR="00AD316D" w:rsidRPr="00FF1D51">
        <w:tc>
          <w:tcPr>
            <w:tcW w:w="7483" w:type="dxa"/>
            <w:gridSpan w:val="4"/>
          </w:tcPr>
          <w:p w:rsidR="00AD316D" w:rsidRPr="00FF1D51" w:rsidRDefault="00AD31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1. Устройства для переливания крови, кровезаменителей и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растворов</w:t>
            </w: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устройства для переливания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растворов и кровезаменителей (ПР)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136330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базовый для внутривенных вливаний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15,88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16,52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16,50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устройства для переливания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растворов и кровезаменителей (ПР)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131850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фильтр для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инфузионной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системы внутривенных вливаний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796,48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828,34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827,51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устройства для переливания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растворов и кровезаменителей (ПР)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131660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удлинения магистрали для внутривенных вливаний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97,18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101,07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100,97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устройства для переливания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растворов и кровезаменителей (ПР)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131880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зажим для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инфузионной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системы внутривенных вливаний, с калиброванной круговой шкалой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55,95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устройства для переливания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растворов и кровезаменителей (ПР)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114090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для внутривенных вливаний из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несорбирующего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237,05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246,53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246,29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устройства для переливания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растворов и кровезаменителей (ПР)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167580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внутривенных вливаний с подогревом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433,00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450,32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449,87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145570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переливания крови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21,73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22,60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22,58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145570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переливания крови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182,66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189,97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189,78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145530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фильтр для переливания крови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182,66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189,97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189,78</w:t>
            </w:r>
          </w:p>
        </w:tc>
      </w:tr>
      <w:tr w:rsidR="00AD316D" w:rsidRPr="00FF1D51">
        <w:tc>
          <w:tcPr>
            <w:tcW w:w="7483" w:type="dxa"/>
            <w:gridSpan w:val="4"/>
            <w:vAlign w:val="center"/>
          </w:tcPr>
          <w:p w:rsidR="00AD316D" w:rsidRPr="00FF1D51" w:rsidRDefault="00AD31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2. 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гемоконсервантов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(сухие), </w:t>
            </w:r>
            <w:r w:rsidRPr="00FF1D51">
              <w:rPr>
                <w:rFonts w:ascii="Times New Roman" w:hAnsi="Times New Roman" w:cs="Times New Roman"/>
              </w:rPr>
              <w:lastRenderedPageBreak/>
              <w:t>однокамерные (1000 мл)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411,38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427,84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423,56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гемоконсервантов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(сухие), однокамерные (300 - 450 мл)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66,15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68,80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68,11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гемоконсервантов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(сухие), двухкамерные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130,39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135,61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134,25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гемоконсервантом</w:t>
            </w:r>
            <w:proofErr w:type="spellEnd"/>
            <w:r w:rsidRPr="00FF1D51">
              <w:rPr>
                <w:rFonts w:ascii="Times New Roman" w:hAnsi="Times New Roman" w:cs="Times New Roman"/>
              </w:rPr>
              <w:t>, однокамерные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144260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донорской крови, однокамерный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277,63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288,74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285,85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гемоконсервантом</w:t>
            </w:r>
            <w:proofErr w:type="spellEnd"/>
            <w:r w:rsidRPr="00FF1D51">
              <w:rPr>
                <w:rFonts w:ascii="Times New Roman" w:hAnsi="Times New Roman" w:cs="Times New Roman"/>
              </w:rPr>
              <w:t>, двухкамерные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144270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донорской крови, двухкамерный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357,60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371,90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368,18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гемоконсервантом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трехкамерные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144320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для донорской крови,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трехкамерный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537,55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559,05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553,46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гемоконсервантом</w:t>
            </w:r>
            <w:proofErr w:type="spellEnd"/>
            <w:r w:rsidRPr="00FF1D51">
              <w:rPr>
                <w:rFonts w:ascii="Times New Roman" w:hAnsi="Times New Roman" w:cs="Times New Roman"/>
              </w:rPr>
              <w:t>, четырехкамерные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144300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донорской крови, четырехкамерный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726,31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755,36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747,81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гемоконсервантом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178820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донорской крови, педиатрический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513,44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533,98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528,64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144320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для донорской крови,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трехкамерный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2 493,06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2 592,78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2 566,85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178820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донорской крови, педиатрический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2 641,93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2 747,61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2 720,13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144300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донорской крови, четырехкамерный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2 493,06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2 592,78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2 566,85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контейнеры для заготовки, хранения и транспортирования </w:t>
            </w:r>
            <w:r w:rsidRPr="00FF1D51">
              <w:rPr>
                <w:rFonts w:ascii="Times New Roman" w:hAnsi="Times New Roman" w:cs="Times New Roman"/>
              </w:rPr>
              <w:lastRenderedPageBreak/>
              <w:t>донорской крови и ее компонентов с интегрированным лейкоцитарным фильтром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144310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для донорской крови,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пятикамерный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2 418,60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2 515,34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2 490,19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144290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для донорской крови, многокамерный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2 418,60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2 515,34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2 490,19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контейнеры полимерные для глубокой заморозки (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криоконсервирования</w:t>
            </w:r>
            <w:proofErr w:type="spellEnd"/>
            <w:r w:rsidRPr="00FF1D51">
              <w:rPr>
                <w:rFonts w:ascii="Times New Roman" w:hAnsi="Times New Roman" w:cs="Times New Roman"/>
              </w:rPr>
              <w:t>) компонентов донорской крови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145490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контейнер для хранения или культивирования крови/тканей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4 231,42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4 400,68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4 356,67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контейнеры полимерные для глубокой заморозки (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криоконсервирования</w:t>
            </w:r>
            <w:proofErr w:type="spellEnd"/>
            <w:r w:rsidRPr="00FF1D51">
              <w:rPr>
                <w:rFonts w:ascii="Times New Roman" w:hAnsi="Times New Roman" w:cs="Times New Roman"/>
              </w:rPr>
              <w:t>) компонентов донорской крови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169870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 для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криохранения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образцов ИВД, стерильный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4 231,42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4 400,68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4 356,67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устройства для удаления лейкоцитов из донорской крови и ее компонентов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597,96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621,88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615,66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устройства для удаления лейкоцитов из плазмы донорской крови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322610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фильтр для системы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афереза</w:t>
            </w:r>
            <w:proofErr w:type="spellEnd"/>
            <w:r w:rsidRPr="00FF1D51">
              <w:rPr>
                <w:rFonts w:ascii="Times New Roman" w:hAnsi="Times New Roman" w:cs="Times New Roman"/>
              </w:rPr>
              <w:t>, для плазмы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582,00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605,28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599,23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устройства для удаления лейкоцитов из плазмы донорской крови (прикроватный)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322610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фильтр для системы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афереза</w:t>
            </w:r>
            <w:proofErr w:type="spellEnd"/>
            <w:r w:rsidRPr="00FF1D51">
              <w:rPr>
                <w:rFonts w:ascii="Times New Roman" w:hAnsi="Times New Roman" w:cs="Times New Roman"/>
              </w:rPr>
              <w:t>, для плазмы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720,22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749,03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741,54</w:t>
            </w:r>
          </w:p>
        </w:tc>
      </w:tr>
      <w:tr w:rsidR="00AD316D" w:rsidRPr="00FF1D51">
        <w:tc>
          <w:tcPr>
            <w:tcW w:w="7483" w:type="dxa"/>
            <w:gridSpan w:val="4"/>
          </w:tcPr>
          <w:p w:rsidR="00AD316D" w:rsidRPr="00FF1D51" w:rsidRDefault="00AD31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3. Расходные материалы для аппаратов искусственной вентиляции легких</w:t>
            </w: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275820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контур дыхательный анестезиологический,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1 321,68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1 374,55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1 360,80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185610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897,16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933,05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923,72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218750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тепло/</w:t>
            </w:r>
            <w:proofErr w:type="spellStart"/>
            <w:r w:rsidRPr="00FF1D51">
              <w:rPr>
                <w:rFonts w:ascii="Times New Roman" w:hAnsi="Times New Roman" w:cs="Times New Roman"/>
              </w:rPr>
              <w:t>влагообменник</w:t>
            </w:r>
            <w:proofErr w:type="spellEnd"/>
            <w:r w:rsidRPr="00FF1D51">
              <w:rPr>
                <w:rFonts w:ascii="Times New Roman" w:hAnsi="Times New Roman" w:cs="Times New Roman"/>
              </w:rPr>
              <w:t>/бактериальный фильтр, нестерильный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164,58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171,16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169,45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324650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тепло/</w:t>
            </w:r>
            <w:proofErr w:type="spellStart"/>
            <w:r w:rsidRPr="00FF1D51">
              <w:rPr>
                <w:rFonts w:ascii="Times New Roman" w:hAnsi="Times New Roman" w:cs="Times New Roman"/>
              </w:rPr>
              <w:t>влагообменник</w:t>
            </w:r>
            <w:proofErr w:type="spellEnd"/>
            <w:r w:rsidRPr="00FF1D51">
              <w:rPr>
                <w:rFonts w:ascii="Times New Roman" w:hAnsi="Times New Roman" w:cs="Times New Roman"/>
              </w:rPr>
              <w:t>/бактериальный фильтр, стерильный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155,60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161,82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160,21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318730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174,29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181,26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179,45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322250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139,62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145,20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143,75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увлажнитель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173070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увлажнитель дыхательных смесей без подогрева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1 341,44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1 395,10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1 381,15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соединитель/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/переходник для аппарата искусственной вентиляции </w:t>
            </w:r>
            <w:r w:rsidRPr="00FF1D51">
              <w:rPr>
                <w:rFonts w:ascii="Times New Roman" w:hAnsi="Times New Roman" w:cs="Times New Roman"/>
              </w:rPr>
              <w:lastRenderedPageBreak/>
              <w:t>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185640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переходник для аппарата искусственной вентиляции легких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297,23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309,12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306,03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соединитель/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>/переходник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327640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трубки/маски дыхательного контура, стерильный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235,73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245,16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242,71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соединитель/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>/переходник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165140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310,23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322,64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319,41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соединитель/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>/переходник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151450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Y-образный для дыхательного контура,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251,60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261,66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259,05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соединитель/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>/переходник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327610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трубки/маски дыхательного контура, нестерильный,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201,04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209,08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206,99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влагосборник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для аппарата искусственной вентиляции легких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185620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влагосборник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249,27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259,24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256,65</w:t>
            </w:r>
          </w:p>
        </w:tc>
      </w:tr>
      <w:tr w:rsidR="00AD316D" w:rsidRPr="00FF1D51">
        <w:tc>
          <w:tcPr>
            <w:tcW w:w="7483" w:type="dxa"/>
            <w:gridSpan w:val="4"/>
            <w:vAlign w:val="center"/>
          </w:tcPr>
          <w:p w:rsidR="00AD316D" w:rsidRPr="00FF1D51" w:rsidRDefault="00AD31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4. Расходные материалы для аппаратов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плазмофереза</w:t>
            </w:r>
            <w:proofErr w:type="spellEnd"/>
            <w:r w:rsidRPr="00FF1D51">
              <w:rPr>
                <w:rFonts w:ascii="Times New Roman" w:hAnsi="Times New Roman" w:cs="Times New Roman"/>
              </w:rPr>
              <w:t>/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тромбоцитофереза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3 001,74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3 121,81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3 059,37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2 147,97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2 233,89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2 189,21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колокол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1 555,57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1 617,79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1 585,44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 с антикоагулянтом ACD-A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145450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раствор для консервирования крови, содержащий антикоагулянт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505,19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525,40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514,89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 с антикоагулянтом цитрат натрия 4%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145450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раствор для консервирования крови, содержащий антикоагулянт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326,79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339,86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333,06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контейнеров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контейнеров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FF1D51">
              <w:rPr>
                <w:rFonts w:ascii="Times New Roman" w:hAnsi="Times New Roman" w:cs="Times New Roman"/>
              </w:rPr>
              <w:t>, однокамерный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423,02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439,94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431,14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контейнеров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контейнеров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FF1D51">
              <w:rPr>
                <w:rFonts w:ascii="Times New Roman" w:hAnsi="Times New Roman" w:cs="Times New Roman"/>
              </w:rPr>
              <w:t>, двухкамерный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контейнеров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контейнеров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трехкамерный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комплект магистралей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плазмафереза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262870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 трубок для системы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афереза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345,21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359,02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351,84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набор/сет расходных материалов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тромбоцитафереза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16 990,49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17 670,11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17 316,71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контейнер с антикоагулянтом для аппарата донорского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тромбоцитафереза</w:t>
            </w:r>
            <w:proofErr w:type="spellEnd"/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145450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раствор для консервирования крови, содержащий антикоагулянт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803,93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836,09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819,37</w:t>
            </w:r>
          </w:p>
        </w:tc>
      </w:tr>
      <w:tr w:rsidR="00AD316D" w:rsidRPr="00FF1D51">
        <w:tc>
          <w:tcPr>
            <w:tcW w:w="7483" w:type="dxa"/>
            <w:gridSpan w:val="4"/>
            <w:vAlign w:val="center"/>
          </w:tcPr>
          <w:p w:rsidR="00AD316D" w:rsidRPr="00FF1D51" w:rsidRDefault="00AD31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5. Расходные материалы для аппаратов искусственного (экстракорпорального) кровообращения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набор/сет расходных материалов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174 916,23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181 912,88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178 274,62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(</w:t>
            </w:r>
            <w:proofErr w:type="spellStart"/>
            <w:r w:rsidRPr="00FF1D51">
              <w:rPr>
                <w:rFonts w:ascii="Times New Roman" w:hAnsi="Times New Roman" w:cs="Times New Roman"/>
              </w:rPr>
              <w:t>оксигенатор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+ магистрали)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50 294,64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52 306,43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51 260,30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оксигенатор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115610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оксигенатор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мембранный экстракорпоральный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28 101,45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29 225,51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28 641,00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оксигенатор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115570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оксигенатор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пузырьковый экстракорпоральный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28 101,45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29 225,51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28 641,00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оксигенатор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131520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оксигенатор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мембранный внутрисосудистый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-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артериальная канюля армированная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191600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для искусственного кровообращения, артериальная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3 375,79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3 510,82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3 440,61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артериальная канюля армированная педиатрическая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331910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для искусственного кровообращения, педиатрическая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5 906,95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6 143,23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6 020,36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191610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для искусственного кровообращения, бедренная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17 331,45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18 024,71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17 664,21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111480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аортальная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2 526,89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2 627,97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2 575,41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191470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канюля для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кардиоплегического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раствора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1 795,99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1 867,83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1 830,47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228290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для коронарных артерий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2 340,40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2 434,02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2 385,34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артериальная канюля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228320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для коронарного синуса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10 313,50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10 726,04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10 511,52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191610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для искусственного кровообращения, бедренная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23 351,81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24 285,88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23 800,16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венозная канюля бедренная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бикавальная</w:t>
            </w:r>
            <w:proofErr w:type="spellEnd"/>
            <w:r w:rsidRPr="00FF1D51">
              <w:rPr>
                <w:rFonts w:ascii="Times New Roman" w:hAnsi="Times New Roman" w:cs="Times New Roman"/>
              </w:rPr>
              <w:t>,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191680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канюля для искусственного кровообращения, венозная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22 920,83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23 837,66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23 360,91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венозная канюля для аппарата </w:t>
            </w:r>
            <w:r w:rsidRPr="00FF1D51">
              <w:rPr>
                <w:rFonts w:ascii="Times New Roman" w:hAnsi="Times New Roman" w:cs="Times New Roman"/>
              </w:rPr>
              <w:lastRenderedPageBreak/>
              <w:t>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298290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канюля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транссептальная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</w:t>
            </w:r>
            <w:r w:rsidRPr="00FF1D51">
              <w:rPr>
                <w:rFonts w:ascii="Times New Roman" w:hAnsi="Times New Roman" w:cs="Times New Roman"/>
              </w:rPr>
              <w:lastRenderedPageBreak/>
              <w:t>для систем искусственного кровообращения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3 267,00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3 397,68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3 329,73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4 883,44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5 078,78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4 977,20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гемоконцентратор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235170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гемоконцентратор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10 159,26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10 565,63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10 354,32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дренаж/отсос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2 305,56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2 397,78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2 349,83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магистралей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191560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трубок для системы искусственного кровообращения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10 872,48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11 307,38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11 081,23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магистралей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191800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766,36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797,01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781,07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набор магистралей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332960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F1D51">
              <w:rPr>
                <w:rFonts w:ascii="Times New Roman" w:hAnsi="Times New Roman" w:cs="Times New Roman"/>
              </w:rPr>
              <w:t>коннектор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для трубок для системы искусственного кровообращения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594,14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617,91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605,55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насос/головка насоса для аппарата искусственного кровообращения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191770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насос центробежный для системы искусственного кровообращения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17 838,76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18 552,31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18 181,26</w:t>
            </w:r>
          </w:p>
        </w:tc>
      </w:tr>
      <w:tr w:rsidR="00AD316D" w:rsidRPr="00FF1D51">
        <w:tc>
          <w:tcPr>
            <w:tcW w:w="7483" w:type="dxa"/>
            <w:gridSpan w:val="4"/>
          </w:tcPr>
          <w:p w:rsidR="00AD316D" w:rsidRPr="00FF1D51" w:rsidRDefault="00AD316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6. Мочеприемники и калоприемники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калоприемник однокомпонентный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152450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калоприемник для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колостомы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закрытый, </w:t>
            </w:r>
            <w:r w:rsidRPr="00FF1D51">
              <w:rPr>
                <w:rFonts w:ascii="Times New Roman" w:hAnsi="Times New Roman" w:cs="Times New Roman"/>
              </w:rPr>
              <w:lastRenderedPageBreak/>
              <w:t>однокомпонентный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89,13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92,70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90,84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калоприемник однокомпонентный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156410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калоприемник для кишечной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открытого типа, однокомпонентный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98,01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101,93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99,89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калоприемник двухкомпонентный (в сборе)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156420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калоприемник для кишечной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стомы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открытого типа, многокомпонентный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286,20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297,65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291,70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калоприемник двухкомпонентный (в сборе)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152460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калоприемник для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колостомы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закрытый, многокомпонентный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463,66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482,21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472,56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калоприемник двухкомпонентный (в сборе)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542,05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563,73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552,46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мешок для калоприемника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64,16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66,73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65,39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пластина для калоприемника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221840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пластина калоприемника,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конвексная</w:t>
            </w:r>
            <w:proofErr w:type="spellEnd"/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181,23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188,48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184,71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пластина для калоприемника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221850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пластина калоприемника, плоская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106,41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110,67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108,45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мочеприемник однокомпонентный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255030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однокомпонентный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132,61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137,91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135,16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мочеприемник двухкомпонентный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200040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FF1D51">
              <w:rPr>
                <w:rFonts w:ascii="Times New Roman" w:hAnsi="Times New Roman" w:cs="Times New Roman"/>
              </w:rPr>
              <w:t>уростомный</w:t>
            </w:r>
            <w:proofErr w:type="spellEnd"/>
            <w:r w:rsidRPr="00FF1D51">
              <w:rPr>
                <w:rFonts w:ascii="Times New Roman" w:hAnsi="Times New Roman" w:cs="Times New Roman"/>
              </w:rPr>
              <w:t xml:space="preserve"> многокомпонентный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224,82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233,81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229,14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мешок для мочеприемника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152470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 xml:space="preserve">мочеприемник закрытый </w:t>
            </w:r>
            <w:proofErr w:type="spellStart"/>
            <w:r w:rsidRPr="00FF1D51">
              <w:rPr>
                <w:rFonts w:ascii="Times New Roman" w:hAnsi="Times New Roman" w:cs="Times New Roman"/>
              </w:rPr>
              <w:t>неносимый</w:t>
            </w:r>
            <w:proofErr w:type="spellEnd"/>
            <w:r w:rsidRPr="00FF1D51">
              <w:rPr>
                <w:rFonts w:ascii="Times New Roman" w:hAnsi="Times New Roman" w:cs="Times New Roman"/>
              </w:rPr>
              <w:t>, стерильный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56,63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58,90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57,72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мешок для мочеприемника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152440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мочеприемник закрытый носимый, нестерильный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105,04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109,24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107,06</w:t>
            </w:r>
          </w:p>
        </w:tc>
      </w:tr>
      <w:tr w:rsidR="00AD316D" w:rsidRPr="00FF1D51">
        <w:tc>
          <w:tcPr>
            <w:tcW w:w="510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3061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мешок для мочеприемника</w:t>
            </w:r>
          </w:p>
        </w:tc>
        <w:tc>
          <w:tcPr>
            <w:tcW w:w="1134" w:type="dxa"/>
            <w:vAlign w:val="center"/>
          </w:tcPr>
          <w:p w:rsidR="00AD316D" w:rsidRPr="00FF1D51" w:rsidRDefault="00AD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156370</w:t>
            </w:r>
          </w:p>
        </w:tc>
        <w:tc>
          <w:tcPr>
            <w:tcW w:w="2778" w:type="dxa"/>
            <w:vAlign w:val="center"/>
          </w:tcPr>
          <w:p w:rsidR="00AD316D" w:rsidRPr="00FF1D51" w:rsidRDefault="00AD316D">
            <w:pPr>
              <w:pStyle w:val="ConsPlusNormal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мочеприемник со сливным краном без крепления к пациенту, стерильный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75,92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78,96</w:t>
            </w:r>
          </w:p>
        </w:tc>
        <w:tc>
          <w:tcPr>
            <w:tcW w:w="1361" w:type="dxa"/>
            <w:vAlign w:val="center"/>
          </w:tcPr>
          <w:p w:rsidR="00AD316D" w:rsidRPr="00FF1D51" w:rsidRDefault="00AD316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1D51">
              <w:rPr>
                <w:rFonts w:ascii="Times New Roman" w:hAnsi="Times New Roman" w:cs="Times New Roman"/>
              </w:rPr>
              <w:t>77,38</w:t>
            </w:r>
          </w:p>
        </w:tc>
      </w:tr>
    </w:tbl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jc w:val="both"/>
        <w:rPr>
          <w:rFonts w:ascii="Times New Roman" w:hAnsi="Times New Roman" w:cs="Times New Roman"/>
        </w:rPr>
      </w:pPr>
    </w:p>
    <w:p w:rsidR="00AD316D" w:rsidRPr="00FF1D51" w:rsidRDefault="00AD316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FF1D51" w:rsidRDefault="00213B83">
      <w:pPr>
        <w:rPr>
          <w:rFonts w:ascii="Times New Roman" w:hAnsi="Times New Roman" w:cs="Times New Roman"/>
        </w:rPr>
      </w:pPr>
    </w:p>
    <w:sectPr w:rsidR="00213B83" w:rsidRPr="00FF1D51" w:rsidSect="00A47C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D316D"/>
    <w:rsid w:val="00213B83"/>
    <w:rsid w:val="00AD316D"/>
    <w:rsid w:val="00FF1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F675665286C2660A1E570CA93C7CA6081A200824C79C736415BB404C901DEBE63A9B0B83AB2840eEl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F675665286C2660A1E570CA93C7CA6081A260E21CF9C736415BB404C901DEBE63A9B0B83AB2840eEl0M" TargetMode="External"/><Relationship Id="rId5" Type="http://schemas.openxmlformats.org/officeDocument/2006/relationships/hyperlink" Target="consultantplus://offline/ref=C3F675665286C2660A1E570CA93C7CA6081A230B27C69C736415BB404C901DEBE63A9B0B83AB2842eElFM" TargetMode="External"/><Relationship Id="rId4" Type="http://schemas.openxmlformats.org/officeDocument/2006/relationships/hyperlink" Target="consultantplus://offline/ref=C3F675665286C2660A1E570CA93C7CA6081A200B2FC89C736415BB404C901DEBE63A9B088BeAl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2684</Words>
  <Characters>15304</Characters>
  <Application>Microsoft Office Word</Application>
  <DocSecurity>0</DocSecurity>
  <Lines>127</Lines>
  <Paragraphs>35</Paragraphs>
  <ScaleCrop>false</ScaleCrop>
  <Company>Microsoft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2018-02-15T12:37:00Z</dcterms:created>
  <dcterms:modified xsi:type="dcterms:W3CDTF">2018-02-15T12:40:00Z</dcterms:modified>
</cp:coreProperties>
</file>