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BF" w:rsidRDefault="00DF26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26BF" w:rsidRDefault="00DF26BF">
      <w:pPr>
        <w:pStyle w:val="ConsPlusNormal"/>
        <w:jc w:val="both"/>
        <w:outlineLvl w:val="0"/>
      </w:pPr>
    </w:p>
    <w:p w:rsidR="00DF26BF" w:rsidRDefault="00DF26BF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закупке у единственного исполнителя услуг по размещению сведений о результатах обязательного аудита в Едином федеральном реестре сведений о фактах деятельности юрлиц.</w:t>
      </w:r>
    </w:p>
    <w:p w:rsidR="00DF26BF" w:rsidRDefault="00DF26BF">
      <w:pPr>
        <w:pStyle w:val="ConsPlusNormal"/>
        <w:jc w:val="both"/>
      </w:pPr>
    </w:p>
    <w:p w:rsidR="00DF26BF" w:rsidRDefault="00DF26BF">
      <w:pPr>
        <w:pStyle w:val="ConsPlusNormal"/>
        <w:ind w:firstLine="540"/>
        <w:jc w:val="both"/>
      </w:pPr>
      <w:r>
        <w:rPr>
          <w:b/>
        </w:rPr>
        <w:t>Ответ:</w:t>
      </w:r>
    </w:p>
    <w:p w:rsidR="00DF26BF" w:rsidRDefault="00DF26BF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DF26BF" w:rsidRDefault="00DF26BF">
      <w:pPr>
        <w:pStyle w:val="ConsPlusTitle"/>
        <w:jc w:val="center"/>
      </w:pPr>
    </w:p>
    <w:p w:rsidR="00DF26BF" w:rsidRDefault="00DF26BF">
      <w:pPr>
        <w:pStyle w:val="ConsPlusTitle"/>
        <w:jc w:val="center"/>
      </w:pPr>
      <w:r>
        <w:t>ПИСЬМО</w:t>
      </w:r>
    </w:p>
    <w:p w:rsidR="00DF26BF" w:rsidRDefault="00DF26BF">
      <w:pPr>
        <w:pStyle w:val="ConsPlusTitle"/>
        <w:jc w:val="center"/>
      </w:pPr>
      <w:r>
        <w:t>от 16 мая 2018 г. N 07-02-09/32879</w:t>
      </w:r>
    </w:p>
    <w:p w:rsidR="00DF26BF" w:rsidRDefault="00DF26BF">
      <w:pPr>
        <w:pStyle w:val="ConsPlusNormal"/>
        <w:jc w:val="both"/>
      </w:pPr>
    </w:p>
    <w:p w:rsidR="00DF26BF" w:rsidRDefault="00DF26BF">
      <w:pPr>
        <w:pStyle w:val="ConsPlusNormal"/>
        <w:ind w:firstLine="540"/>
        <w:jc w:val="both"/>
      </w:pPr>
      <w:r>
        <w:t xml:space="preserve">В связи с письмом информируем, что в соответствии с </w:t>
      </w:r>
      <w:hyperlink r:id="rId5" w:history="1">
        <w:r>
          <w:rPr>
            <w:color w:val="0000FF"/>
          </w:rPr>
          <w:t>Регламентом</w:t>
        </w:r>
      </w:hyperlink>
      <w:r>
        <w:t xml:space="preserve"> Министерства финансов Российской Федерации, утвержденным приказом Минфина России от 15 июня 2012 г. N 82н, Министерством не осуществляется разъяснение законодательства Российской Федерации, практики его применения, практики применения нормативных правовых актов Министерства, а также толкование норм, терминов и понятий по обращениям организаций, не рассматриваются по существу обращения организаций по оценке конкретных хозяйственных ситуаций.</w:t>
      </w:r>
    </w:p>
    <w:p w:rsidR="00DF26BF" w:rsidRDefault="00DF26BF">
      <w:pPr>
        <w:pStyle w:val="ConsPlusNormal"/>
        <w:spacing w:before="220"/>
        <w:ind w:firstLine="540"/>
        <w:jc w:val="both"/>
      </w:pPr>
      <w:r>
        <w:t>Вместе с тем, по мнению Департамента бюджетной политики в сфере контрактной системы, принимая во внимание установленные Федеральными законами "</w:t>
      </w:r>
      <w:hyperlink r:id="rId6" w:history="1">
        <w:r>
          <w:rPr>
            <w:color w:val="0000FF"/>
          </w:rPr>
          <w:t>О государственной регистрации</w:t>
        </w:r>
      </w:hyperlink>
      <w:r>
        <w:t xml:space="preserve"> юридических лиц и индивидуальных предпринимателей" (далее - Закон N 129-ФЗ) и </w:t>
      </w:r>
      <w:hyperlink r:id="rId7" w:history="1">
        <w:r>
          <w:rPr>
            <w:color w:val="0000FF"/>
          </w:rPr>
          <w:t>"Об аудиторской деятельности"</w:t>
        </w:r>
      </w:hyperlink>
      <w:r>
        <w:t xml:space="preserve">, а также </w:t>
      </w:r>
      <w:hyperlink r:id="rId8" w:history="1">
        <w:r>
          <w:rPr>
            <w:color w:val="0000FF"/>
          </w:rPr>
          <w:t>Порядком</w:t>
        </w:r>
      </w:hyperlink>
      <w:r>
        <w:t xml:space="preserve">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</w:t>
      </w:r>
      <w:hyperlink r:id="rId9" w:history="1">
        <w:r>
          <w:rPr>
            <w:color w:val="0000FF"/>
          </w:rPr>
          <w:t>Перечнем</w:t>
        </w:r>
      </w:hyperlink>
      <w:r>
        <w:t xml:space="preserve"> сведений, подлежащих включению в Единый федеральный реестр сведений о банкротстве, утвержденными приказом Минэкономразвития России от 5 апреля 2013 г. N 178, порядок и требования к размещению сведений в Едином федеральном реестре сведений о фактах деятельности юридических лиц, при которых сведения о результатах обязательного аудита размещаются исключительно оператором Единого федерального реестра сведений о фактах деятельности юридических лиц на основании сведений, получаемых от юридических лиц, которым вменено в обязанность направлять указанные сведения и осуществлять плату оператору, помимо оснований, предусмотренных </w:t>
      </w:r>
      <w:hyperlink r:id="rId10" w:history="1">
        <w:r>
          <w:rPr>
            <w:color w:val="0000FF"/>
          </w:rPr>
          <w:t>пунктом 4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Закон N 44-ФЗ), заказчики вправе заключить контракт на оказание услуг, связанных с размещением сведений о результатах обязательного аудита, с оператором Единого федерального реестра сведений о фактах деятельности юридических лиц на основании </w:t>
      </w:r>
      <w:hyperlink r:id="rId11" w:history="1">
        <w:r>
          <w:rPr>
            <w:color w:val="0000FF"/>
          </w:rPr>
          <w:t>пункта 6 части 1 статьи 93</w:t>
        </w:r>
      </w:hyperlink>
      <w:r>
        <w:t xml:space="preserve"> Закона N 44-ФЗ без применения конкурентных способов определения поставщика (подрядчика, исполнителя). В рассматриваемом случае закупается услуга, оказание которой может осуществляться только лицом, которое определено в соответствии с законодательством Российской Федерации уполномоченным федеральным органом исполнительной власти в соответствии с его полномочиями, путем заключения контракта с единственным поставщиком (подрядчиком, исполнителем), являющимся оператором федерального ресурса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N 129-ФЗ, что не противоречит </w:t>
      </w:r>
      <w:hyperlink r:id="rId13" w:history="1">
        <w:r>
          <w:rPr>
            <w:color w:val="0000FF"/>
          </w:rPr>
          <w:t>преамбуле части 1 статьи 93</w:t>
        </w:r>
      </w:hyperlink>
      <w:r>
        <w:t xml:space="preserve"> Закона N 44-ФЗ.</w:t>
      </w:r>
    </w:p>
    <w:p w:rsidR="00DF26BF" w:rsidRDefault="00DF26BF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14" w:history="1">
        <w:r>
          <w:rPr>
            <w:color w:val="0000FF"/>
          </w:rPr>
          <w:t>пункту 8 статьи 7.1</w:t>
        </w:r>
      </w:hyperlink>
      <w:r>
        <w:t xml:space="preserve"> Закона N 129-ФЗ сведения, подлежащие внесению в Единый федеральный реестр сведений о фактах деятельности юридических лиц, могут быть внесены в него в порядке, установленном </w:t>
      </w:r>
      <w:hyperlink r:id="rId15" w:history="1">
        <w:r>
          <w:rPr>
            <w:color w:val="0000FF"/>
          </w:rPr>
          <w:t>статьей 86</w:t>
        </w:r>
      </w:hyperlink>
      <w:r>
        <w:t xml:space="preserve"> Основ законодательства Российской Федерации о нотариате.</w:t>
      </w:r>
    </w:p>
    <w:p w:rsidR="00DF26BF" w:rsidRDefault="00DF26BF">
      <w:pPr>
        <w:pStyle w:val="ConsPlusNormal"/>
        <w:spacing w:before="220"/>
        <w:ind w:firstLine="540"/>
        <w:jc w:val="both"/>
      </w:pPr>
      <w:r>
        <w:t xml:space="preserve">По вопросам применения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5 апреля 2013 г. N 178 следует обращаться в Минэкономразвития России.</w:t>
      </w:r>
    </w:p>
    <w:p w:rsidR="00DF26BF" w:rsidRDefault="00DF26BF">
      <w:pPr>
        <w:pStyle w:val="ConsPlusNormal"/>
        <w:jc w:val="both"/>
      </w:pPr>
    </w:p>
    <w:p w:rsidR="00DF26BF" w:rsidRDefault="00DF26BF">
      <w:pPr>
        <w:pStyle w:val="ConsPlusNormal"/>
        <w:jc w:val="right"/>
      </w:pPr>
      <w:r>
        <w:t>Директор</w:t>
      </w:r>
    </w:p>
    <w:p w:rsidR="00DF26BF" w:rsidRDefault="00DF26BF">
      <w:pPr>
        <w:pStyle w:val="ConsPlusNormal"/>
        <w:jc w:val="right"/>
      </w:pPr>
      <w:r>
        <w:lastRenderedPageBreak/>
        <w:t>Департамента регулирования</w:t>
      </w:r>
    </w:p>
    <w:p w:rsidR="00DF26BF" w:rsidRDefault="00DF26BF">
      <w:pPr>
        <w:pStyle w:val="ConsPlusNormal"/>
        <w:jc w:val="right"/>
      </w:pPr>
      <w:r>
        <w:t>бухгалтерского учета, финансовой отчетности</w:t>
      </w:r>
    </w:p>
    <w:p w:rsidR="00DF26BF" w:rsidRDefault="00DF26BF">
      <w:pPr>
        <w:pStyle w:val="ConsPlusNormal"/>
        <w:jc w:val="right"/>
      </w:pPr>
      <w:r>
        <w:t>и аудиторской деятельности</w:t>
      </w:r>
    </w:p>
    <w:p w:rsidR="00DF26BF" w:rsidRDefault="00DF26BF">
      <w:pPr>
        <w:pStyle w:val="ConsPlusNormal"/>
        <w:jc w:val="right"/>
      </w:pPr>
      <w:r>
        <w:t>Л.З.ШНЕЙДМАН</w:t>
      </w:r>
    </w:p>
    <w:p w:rsidR="00DF26BF" w:rsidRDefault="00DF26BF">
      <w:pPr>
        <w:pStyle w:val="ConsPlusNormal"/>
      </w:pPr>
      <w:r>
        <w:t>16.05.2018</w:t>
      </w:r>
    </w:p>
    <w:p w:rsidR="00DF26BF" w:rsidRDefault="00DF26BF">
      <w:pPr>
        <w:pStyle w:val="ConsPlusNormal"/>
        <w:jc w:val="both"/>
      </w:pPr>
    </w:p>
    <w:p w:rsidR="00DF26BF" w:rsidRDefault="00DF26BF">
      <w:pPr>
        <w:pStyle w:val="ConsPlusNormal"/>
        <w:jc w:val="both"/>
      </w:pPr>
    </w:p>
    <w:p w:rsidR="00DF26BF" w:rsidRDefault="00DF2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00F" w:rsidRDefault="00DF26BF">
      <w:bookmarkStart w:id="0" w:name="_GoBack"/>
      <w:bookmarkEnd w:id="0"/>
    </w:p>
    <w:sectPr w:rsidR="00B4400F" w:rsidSect="0029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BF"/>
    <w:rsid w:val="00140034"/>
    <w:rsid w:val="001D4459"/>
    <w:rsid w:val="00D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FE9F5-822F-46D2-8D76-F351487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B0770F7627E525B8C240E78AA2824BFF9708E64B65DA7C88ECE92FAF42A3CFB01B360FAC71BA5m0N6N" TargetMode="External"/><Relationship Id="rId13" Type="http://schemas.openxmlformats.org/officeDocument/2006/relationships/hyperlink" Target="consultantplus://offline/ref=2D8B0770F7627E525B8C240E78AA2824BCF9728E65BD5DA7C88ECE92FAF42A3CFB01B360FAC619A1m0N0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8B0770F7627E525B8C240E78AA2824BCF9728E64B55DA7C88ECE92FAF42A3CFB01B363mFN9N" TargetMode="External"/><Relationship Id="rId12" Type="http://schemas.openxmlformats.org/officeDocument/2006/relationships/hyperlink" Target="consultantplus://offline/ref=2D8B0770F7627E525B8C240E78AA2824BCF8758265BD5DA7C88ECE92FAF42A3CFB01B360FAC71FA5m0N0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8B0770F7627E525B8C240E78AA2824BFF9708E64B65DA7C88ECE92FAmFN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B0770F7627E525B8C240E78AA2824BCF8758265BD5DA7C88ECE92FAmFN4N" TargetMode="External"/><Relationship Id="rId11" Type="http://schemas.openxmlformats.org/officeDocument/2006/relationships/hyperlink" Target="consultantplus://offline/ref=2D8B0770F7627E525B8C240E78AA2824BCF9728E65BD5DA7C88ECE92FAF42A3CFB01B360FAC61CACm0N7N" TargetMode="External"/><Relationship Id="rId5" Type="http://schemas.openxmlformats.org/officeDocument/2006/relationships/hyperlink" Target="consultantplus://offline/ref=2D8B0770F7627E525B8C240E78AA2824BFF5738D69B75DA7C88ECE92FAF42A3CFB01B360FAC71FA5m0N0N" TargetMode="External"/><Relationship Id="rId15" Type="http://schemas.openxmlformats.org/officeDocument/2006/relationships/hyperlink" Target="consultantplus://offline/ref=2D8B0770F7627E525B8C240E78AA2824BCF8738964B65DA7C88ECE92FAF42A3CFB01B365FEmCN2N" TargetMode="External"/><Relationship Id="rId10" Type="http://schemas.openxmlformats.org/officeDocument/2006/relationships/hyperlink" Target="consultantplus://offline/ref=2D8B0770F7627E525B8C240E78AA2824BCF9728E65BD5DA7C88ECE92FAF42A3CFB01B363F3mCN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8B0770F7627E525B8C240E78AA2824BFF9708E64B65DA7C88ECE92FAF42A3CFB01B360FAC71BA2m0N7N" TargetMode="External"/><Relationship Id="rId14" Type="http://schemas.openxmlformats.org/officeDocument/2006/relationships/hyperlink" Target="consultantplus://offline/ref=2D8B0770F7627E525B8C240E78AA2824BCF8758265BD5DA7C88ECE92FAF42A3CFB01B363FDmC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Reyts</dc:creator>
  <cp:keywords/>
  <dc:description/>
  <cp:lastModifiedBy>Marina Reyts</cp:lastModifiedBy>
  <cp:revision>1</cp:revision>
  <dcterms:created xsi:type="dcterms:W3CDTF">2018-06-22T13:13:00Z</dcterms:created>
  <dcterms:modified xsi:type="dcterms:W3CDTF">2018-06-22T13:14:00Z</dcterms:modified>
</cp:coreProperties>
</file>