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32" w:rsidRDefault="00F35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35C32" w:rsidRDefault="00F35C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35C32" w:rsidRDefault="00F35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 возможности изменения условий контракта в части согласования поставки товара, выполнения работы или оказания услуги с улучшенными характеристиками и качеством.</w:t>
      </w:r>
    </w:p>
    <w:p w:rsidR="00F35C32" w:rsidRDefault="00F35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C32" w:rsidRDefault="00F35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</w:p>
    <w:p w:rsidR="00F35C32" w:rsidRDefault="00F35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F35C32" w:rsidRDefault="00F35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5C32" w:rsidRDefault="00F35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F35C32" w:rsidRDefault="00F35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декабря 2014 г. N Д28и-2705</w:t>
      </w:r>
    </w:p>
    <w:p w:rsidR="00F35C32" w:rsidRDefault="00F35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C32" w:rsidRDefault="00F35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развития контрактной системы Минэкономразвития России рассмотрел обращение по вопросу применения положений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 (далее - Закон N 94-ФЗ) 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F35C32" w:rsidRDefault="00F35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заказов на поставку товаров, выполнение работ, оказание услуг для государственных нужд осуществлялось до 31 декабря 2013 года в соответствии с положениями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94-ФЗ. Положениями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94-ФЗ было установлено следующее.</w:t>
      </w:r>
    </w:p>
    <w:p w:rsidR="00F35C32" w:rsidRDefault="00F35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открытого аукциона или аукциона в электронной форме контракт заключается на условиях, указанных в извещении о проведении открытого аукциона или аукциона в электронной форме и документации об открытом аукционе или аукционе в электронной форме, по цене, предложенной победителем открытого аукциона или аукциона в электронной форме (</w:t>
      </w:r>
      <w:hyperlink r:id="rId9" w:history="1">
        <w:r>
          <w:rPr>
            <w:rFonts w:ascii="Calibri" w:hAnsi="Calibri" w:cs="Calibri"/>
            <w:color w:val="0000FF"/>
          </w:rPr>
          <w:t>часть 3 статьи 38</w:t>
        </w:r>
      </w:hyperlink>
      <w:r>
        <w:rPr>
          <w:rFonts w:ascii="Calibri" w:hAnsi="Calibri" w:cs="Calibri"/>
        </w:rPr>
        <w:t xml:space="preserve"> Закона N 94-ФЗ, </w:t>
      </w:r>
      <w:hyperlink r:id="rId10" w:history="1">
        <w:r>
          <w:rPr>
            <w:rFonts w:ascii="Calibri" w:hAnsi="Calibri" w:cs="Calibri"/>
            <w:color w:val="0000FF"/>
          </w:rPr>
          <w:t>часть 10 статьи 41.12</w:t>
        </w:r>
      </w:hyperlink>
      <w:r>
        <w:rPr>
          <w:rFonts w:ascii="Calibri" w:hAnsi="Calibri" w:cs="Calibri"/>
        </w:rPr>
        <w:t xml:space="preserve"> Закона N 94-ФЗ).</w:t>
      </w:r>
    </w:p>
    <w:p w:rsidR="00F35C32" w:rsidRDefault="00F35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1" w:history="1">
        <w:r>
          <w:rPr>
            <w:rFonts w:ascii="Calibri" w:hAnsi="Calibri" w:cs="Calibri"/>
            <w:color w:val="0000FF"/>
          </w:rPr>
          <w:t>части 5 статьи 9</w:t>
        </w:r>
      </w:hyperlink>
      <w:r>
        <w:rPr>
          <w:rFonts w:ascii="Calibri" w:hAnsi="Calibri" w:cs="Calibri"/>
        </w:rPr>
        <w:t xml:space="preserve"> Закона N 94-ФЗ при заключении и исполнении государственного или муниципального контракта изменение условий контракта по соглашению сторон и в одностороннем порядке не допускается, за исключением случаев, предусмотренных </w:t>
      </w:r>
      <w:hyperlink r:id="rId12" w:history="1">
        <w:r>
          <w:rPr>
            <w:rFonts w:ascii="Calibri" w:hAnsi="Calibri" w:cs="Calibri"/>
            <w:color w:val="0000FF"/>
          </w:rPr>
          <w:t>частями 6</w:t>
        </w:r>
      </w:hyperlink>
      <w:r>
        <w:rPr>
          <w:rFonts w:ascii="Calibri" w:hAnsi="Calibri" w:cs="Calibri"/>
        </w:rPr>
        <w:t xml:space="preserve"> - </w:t>
      </w:r>
      <w:hyperlink r:id="rId13" w:history="1">
        <w:r>
          <w:rPr>
            <w:rFonts w:ascii="Calibri" w:hAnsi="Calibri" w:cs="Calibri"/>
            <w:color w:val="0000FF"/>
          </w:rPr>
          <w:t>6.7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8.1 статьи 9</w:t>
        </w:r>
      </w:hyperlink>
      <w:r>
        <w:rPr>
          <w:rFonts w:ascii="Calibri" w:hAnsi="Calibri" w:cs="Calibri"/>
        </w:rPr>
        <w:t xml:space="preserve"> Закона N 94-ФЗ, </w:t>
      </w:r>
      <w:hyperlink r:id="rId15" w:history="1">
        <w:r>
          <w:rPr>
            <w:rFonts w:ascii="Calibri" w:hAnsi="Calibri" w:cs="Calibri"/>
            <w:color w:val="0000FF"/>
          </w:rPr>
          <w:t>частью 26.1 статьи 65</w:t>
        </w:r>
      </w:hyperlink>
      <w:r>
        <w:rPr>
          <w:rFonts w:ascii="Calibri" w:hAnsi="Calibri" w:cs="Calibri"/>
        </w:rPr>
        <w:t xml:space="preserve"> Закона N 94-ФЗ.</w:t>
      </w:r>
    </w:p>
    <w:p w:rsidR="00F35C32" w:rsidRDefault="00F35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Частью 6.7 статьи 9</w:t>
        </w:r>
      </w:hyperlink>
      <w:r>
        <w:rPr>
          <w:rFonts w:ascii="Calibri" w:hAnsi="Calibri" w:cs="Calibri"/>
        </w:rPr>
        <w:t xml:space="preserve"> Закона N 94-ФЗ установлено, что при исполнении контракта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контракте. В этом случае в реестр контрактов, заключенных по итогам размещения заказов, вносятся сведения об изменении условий контракта.</w:t>
      </w:r>
    </w:p>
    <w:p w:rsidR="00F35C32" w:rsidRDefault="00F35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N 94-ФЗ допускает возможность, при условии согласия заказчика, изменения условий контракта в части согласования поставки товара с улучшенными характеристиками и качеством.</w:t>
      </w:r>
    </w:p>
    <w:p w:rsidR="00F35C32" w:rsidRDefault="00F35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Возможность изменения условий контракта, предметом которого является выполнение работ, </w:t>
      </w:r>
      <w:hyperlink r:id="rId18" w:history="1">
        <w:r>
          <w:rPr>
            <w:rFonts w:ascii="Calibri" w:hAnsi="Calibri" w:cs="Calibri"/>
            <w:color w:val="0000FF"/>
          </w:rPr>
          <w:t>частью 6.7 статьи 9</w:t>
        </w:r>
      </w:hyperlink>
      <w:r>
        <w:rPr>
          <w:rFonts w:ascii="Calibri" w:hAnsi="Calibri" w:cs="Calibri"/>
        </w:rPr>
        <w:t xml:space="preserve"> Закона N 94-ФЗ не предусмотрена.</w:t>
      </w:r>
    </w:p>
    <w:p w:rsidR="00F35C32" w:rsidRDefault="00F35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настоящее время закупка товаров, работ, услуг для обеспечения государственных и муниципальных нужд осуществляется в соответствии с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44-ФЗ.</w:t>
      </w:r>
    </w:p>
    <w:p w:rsidR="00F35C32" w:rsidRDefault="00F35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Статьей 34</w:t>
        </w:r>
      </w:hyperlink>
      <w:r>
        <w:rPr>
          <w:rFonts w:ascii="Calibri" w:hAnsi="Calibri" w:cs="Calibri"/>
        </w:rPr>
        <w:t xml:space="preserve"> Закона N 44-ФЗ установлено,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</w:t>
      </w:r>
      <w:hyperlink r:id="rId21" w:history="1">
        <w:r>
          <w:rPr>
            <w:rFonts w:ascii="Calibri" w:hAnsi="Calibri" w:cs="Calibri"/>
            <w:color w:val="0000FF"/>
          </w:rPr>
          <w:t>статьей 34</w:t>
        </w:r>
      </w:hyperlink>
      <w:r>
        <w:rPr>
          <w:rFonts w:ascii="Calibri" w:hAnsi="Calibri" w:cs="Calibri"/>
        </w:rPr>
        <w:t xml:space="preserve"> и </w:t>
      </w:r>
      <w:hyperlink r:id="rId22" w:history="1">
        <w:r>
          <w:rPr>
            <w:rFonts w:ascii="Calibri" w:hAnsi="Calibri" w:cs="Calibri"/>
            <w:color w:val="0000FF"/>
          </w:rPr>
          <w:t>статьей 95</w:t>
        </w:r>
      </w:hyperlink>
      <w:r>
        <w:rPr>
          <w:rFonts w:ascii="Calibri" w:hAnsi="Calibri" w:cs="Calibri"/>
        </w:rPr>
        <w:t xml:space="preserve"> Закона N 44-ФЗ.</w:t>
      </w:r>
    </w:p>
    <w:p w:rsidR="00F35C32" w:rsidRDefault="00F35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Так, в соответствии с </w:t>
      </w:r>
      <w:hyperlink r:id="rId23" w:history="1">
        <w:r>
          <w:rPr>
            <w:rFonts w:ascii="Calibri" w:hAnsi="Calibri" w:cs="Calibri"/>
            <w:color w:val="0000FF"/>
          </w:rPr>
          <w:t>частью 7 статьи 95</w:t>
        </w:r>
      </w:hyperlink>
      <w:r>
        <w:rPr>
          <w:rFonts w:ascii="Calibri" w:hAnsi="Calibri" w:cs="Calibri"/>
        </w:rPr>
        <w:t xml:space="preserve"> Закона N 44-ФЗ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</w:t>
      </w:r>
      <w:r>
        <w:rPr>
          <w:rFonts w:ascii="Calibri" w:hAnsi="Calibri" w:cs="Calibri"/>
        </w:rPr>
        <w:lastRenderedPageBreak/>
        <w:t>в контракте. В этом случае соответствующие изменения должны быть внесены заказчиком в реестр контрактов, заключенных заказчиком.</w:t>
      </w:r>
    </w:p>
    <w:p w:rsidR="00F35C32" w:rsidRDefault="00F35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N 44-ФЗ допускает возможность при условии согласия заказчика, изменения условий контракта в части поставки товара, выполнения работы или оказания услуги, качество, а также технические и функциональные характеристики которых улучшены по сравнению с указанными в контракте.</w:t>
      </w:r>
    </w:p>
    <w:p w:rsidR="00F35C32" w:rsidRDefault="00F35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Поскольку критерии определения улучшенных технических и функциональных характеристик (потребительских свойств) поставки товара, выполнения работы или оказания услуги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44-ФЗ не установлены, заказчик самостоятельно определяет такие критерии и согласовывает поставщику (подрядчику, исполнителю) изменение предусмотренных контрактом характеристик поставки товара, выполнения работы или оказания услуги. При этом следует отметить, что изменение технических и функциональных характеристик результатов выполнения работ возможно исключительно в случае, если оно не влечет изменение предмета контракта (вида работ). При этом новые характеристики выполняемых работ должны соответствовать извещению об осуществлении закупки или приглашению принять участие в определении поставщика (подрядчика, исполнителя), а также документации о закупке.</w:t>
      </w:r>
    </w:p>
    <w:p w:rsidR="00F35C32" w:rsidRDefault="00F35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F35C32" w:rsidRDefault="00F35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2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Минэкономразвитии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F35C32" w:rsidRDefault="00F35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C32" w:rsidRDefault="00F35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F35C32" w:rsidRDefault="00F35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контрактной системы</w:t>
      </w:r>
    </w:p>
    <w:p w:rsidR="00F35C32" w:rsidRDefault="00F35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М.В.ЧЕМЕРИСОВ</w:t>
      </w:r>
    </w:p>
    <w:p w:rsidR="00F35C32" w:rsidRDefault="00F35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09.12.2014</w:t>
      </w:r>
    </w:p>
    <w:p w:rsidR="00F35C32" w:rsidRDefault="00F35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5C32" w:rsidRDefault="00F35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5C32" w:rsidRDefault="00F35C3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17F0F" w:rsidRDefault="00317F0F">
      <w:bookmarkStart w:id="0" w:name="_GoBack"/>
      <w:bookmarkEnd w:id="0"/>
    </w:p>
    <w:sectPr w:rsidR="00317F0F" w:rsidSect="004E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32"/>
    <w:rsid w:val="00317F0F"/>
    <w:rsid w:val="00F3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0D895-01A5-47A3-8AA4-609E1A68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D0282B02607BEF3E1594C5ED476A5762F5548B25A0B59D83671ED1CW627L" TargetMode="External"/><Relationship Id="rId13" Type="http://schemas.openxmlformats.org/officeDocument/2006/relationships/hyperlink" Target="consultantplus://offline/ref=A67D0282B02607BEF3E1594C5ED476A5762F5548B25A0B59D83671ED1C6717ECCC0F35F08A3E69E2WB26L" TargetMode="External"/><Relationship Id="rId18" Type="http://schemas.openxmlformats.org/officeDocument/2006/relationships/hyperlink" Target="consultantplus://offline/ref=A67D0282B02607BEF3E1594C5ED476A5762F5548B25A0B59D83671ED1C6717ECCC0F35F08A3E69E2WB26L" TargetMode="External"/><Relationship Id="rId26" Type="http://schemas.openxmlformats.org/officeDocument/2006/relationships/hyperlink" Target="consultantplus://offline/ref=A67D0282B02607BEF3E1594C5ED476A5762C5C46B9520B59D83671ED1C6717ECCC0F35F08A3E60E1WB2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7D0282B02607BEF3E1594C5ED476A5762D5849BC580B59D83671ED1C6717ECCC0F35F08A3E64E3WB2FL" TargetMode="External"/><Relationship Id="rId7" Type="http://schemas.openxmlformats.org/officeDocument/2006/relationships/hyperlink" Target="consultantplus://offline/ref=A67D0282B02607BEF3E1594C5ED476A5762F5548B25A0B59D83671ED1CW627L" TargetMode="External"/><Relationship Id="rId12" Type="http://schemas.openxmlformats.org/officeDocument/2006/relationships/hyperlink" Target="consultantplus://offline/ref=A67D0282B02607BEF3E1594C5ED476A5762F5548B25A0B59D83671ED1C6717ECCC0F35F383W32FL" TargetMode="External"/><Relationship Id="rId17" Type="http://schemas.openxmlformats.org/officeDocument/2006/relationships/hyperlink" Target="consultantplus://offline/ref=A67D0282B02607BEF3E1594C5ED476A5762F5548B25A0B59D83671ED1C6717ECCC0F35F08A3E69E2WB26L" TargetMode="External"/><Relationship Id="rId25" Type="http://schemas.openxmlformats.org/officeDocument/2006/relationships/hyperlink" Target="consultantplus://offline/ref=A67D0282B02607BEF3E1594C5ED476A5762D5849BC580B59D83671ED1CW62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7D0282B02607BEF3E1594C5ED476A5762F5548B25A0B59D83671ED1C6717ECCC0F35F08A3E69E2WB26L" TargetMode="External"/><Relationship Id="rId20" Type="http://schemas.openxmlformats.org/officeDocument/2006/relationships/hyperlink" Target="consultantplus://offline/ref=A67D0282B02607BEF3E1594C5ED476A5762D5849BC580B59D83671ED1C6717ECCC0F35F08A3E64E3WB2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7D0282B02607BEF3E1594C5ED476A5762D5849BC580B59D83671ED1CW627L" TargetMode="External"/><Relationship Id="rId11" Type="http://schemas.openxmlformats.org/officeDocument/2006/relationships/hyperlink" Target="consultantplus://offline/ref=A67D0282B02607BEF3E1594C5ED476A5762F5548B25A0B59D83671ED1C6717ECCC0F35F08A3E69E2WB27L" TargetMode="External"/><Relationship Id="rId24" Type="http://schemas.openxmlformats.org/officeDocument/2006/relationships/hyperlink" Target="consultantplus://offline/ref=A67D0282B02607BEF3E1594C5ED476A5762D5849BC580B59D83671ED1C6717ECCC0F35F08A3F63E1WB2BL" TargetMode="External"/><Relationship Id="rId5" Type="http://schemas.openxmlformats.org/officeDocument/2006/relationships/hyperlink" Target="consultantplus://offline/ref=A67D0282B02607BEF3E1594C5ED476A5762F5548B25A0B59D83671ED1CW627L" TargetMode="External"/><Relationship Id="rId15" Type="http://schemas.openxmlformats.org/officeDocument/2006/relationships/hyperlink" Target="consultantplus://offline/ref=A67D0282B02607BEF3E1594C5ED476A5762F5548B25A0B59D83671ED1C6717ECCC0F35F08A3E69E3WB28L" TargetMode="External"/><Relationship Id="rId23" Type="http://schemas.openxmlformats.org/officeDocument/2006/relationships/hyperlink" Target="consultantplus://offline/ref=A67D0282B02607BEF3E1594C5ED476A5762D5849BC580B59D83671ED1C6717ECCC0F35F08A3F63E1WB2B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67D0282B02607BEF3E1594C5ED476A5762F5548B25A0B59D83671ED1C6717ECCC0F35F08A3DW621L" TargetMode="External"/><Relationship Id="rId19" Type="http://schemas.openxmlformats.org/officeDocument/2006/relationships/hyperlink" Target="consultantplus://offline/ref=A67D0282B02607BEF3E1594C5ED476A5762D5849BC580B59D83671ED1CW62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7D0282B02607BEF3E1594C5ED476A5762F5548B25A0B59D83671ED1C6717ECCC0F35F08A3EW629L" TargetMode="External"/><Relationship Id="rId14" Type="http://schemas.openxmlformats.org/officeDocument/2006/relationships/hyperlink" Target="consultantplus://offline/ref=A67D0282B02607BEF3E1594C5ED476A5762F5548B25A0B59D83671ED1C6717ECCC0F35F08A3E69E4WB28L" TargetMode="External"/><Relationship Id="rId22" Type="http://schemas.openxmlformats.org/officeDocument/2006/relationships/hyperlink" Target="consultantplus://offline/ref=A67D0282B02607BEF3E1594C5ED476A5762D5849BC580B59D83671ED1C6717ECCC0F35F08A3F63E3WB26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 Антон Сергеевич</dc:creator>
  <cp:keywords/>
  <dc:description/>
  <cp:lastModifiedBy>Ахметшин Антон Сергеевич</cp:lastModifiedBy>
  <cp:revision>1</cp:revision>
  <dcterms:created xsi:type="dcterms:W3CDTF">2015-07-29T11:54:00Z</dcterms:created>
  <dcterms:modified xsi:type="dcterms:W3CDTF">2015-07-29T11:54:00Z</dcterms:modified>
</cp:coreProperties>
</file>