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B9" w:rsidRDefault="00C41A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41AB9" w:rsidRDefault="00C41AB9">
      <w:pPr>
        <w:widowControl w:val="0"/>
        <w:autoSpaceDE w:val="0"/>
        <w:autoSpaceDN w:val="0"/>
        <w:adjustRightInd w:val="0"/>
        <w:spacing w:after="0" w:line="240" w:lineRule="auto"/>
        <w:jc w:val="both"/>
        <w:outlineLvl w:val="0"/>
        <w:rPr>
          <w:rFonts w:ascii="Calibri" w:hAnsi="Calibri" w:cs="Calibri"/>
        </w:rPr>
      </w:pP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необходимости наличия в составе второй части заявки на участие в электронном аукционе на закупку отдельных видов товаров машиностроения, происходящих из иностранных государств, </w:t>
      </w:r>
      <w:hyperlink r:id="rId5" w:history="1">
        <w:r>
          <w:rPr>
            <w:rFonts w:ascii="Calibri" w:hAnsi="Calibri" w:cs="Calibri"/>
            <w:color w:val="0000FF"/>
          </w:rPr>
          <w:t>сертификата</w:t>
        </w:r>
      </w:hyperlink>
      <w:r>
        <w:rPr>
          <w:rFonts w:ascii="Calibri" w:hAnsi="Calibri" w:cs="Calibri"/>
        </w:rPr>
        <w:t xml:space="preserve"> о происхождении товара.</w:t>
      </w:r>
    </w:p>
    <w:p w:rsidR="00C41AB9" w:rsidRDefault="00C41AB9">
      <w:pPr>
        <w:widowControl w:val="0"/>
        <w:autoSpaceDE w:val="0"/>
        <w:autoSpaceDN w:val="0"/>
        <w:adjustRightInd w:val="0"/>
        <w:spacing w:after="0" w:line="240" w:lineRule="auto"/>
        <w:jc w:val="both"/>
        <w:rPr>
          <w:rFonts w:ascii="Calibri" w:hAnsi="Calibri" w:cs="Calibri"/>
        </w:rPr>
      </w:pP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C41AB9" w:rsidRDefault="00C41A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C41AB9" w:rsidRDefault="00C41AB9">
      <w:pPr>
        <w:widowControl w:val="0"/>
        <w:autoSpaceDE w:val="0"/>
        <w:autoSpaceDN w:val="0"/>
        <w:adjustRightInd w:val="0"/>
        <w:spacing w:after="0" w:line="240" w:lineRule="auto"/>
        <w:jc w:val="center"/>
        <w:rPr>
          <w:rFonts w:ascii="Calibri" w:hAnsi="Calibri" w:cs="Calibri"/>
          <w:b/>
          <w:bCs/>
        </w:rPr>
      </w:pPr>
    </w:p>
    <w:p w:rsidR="00C41AB9" w:rsidRDefault="00C41A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C41AB9" w:rsidRDefault="00C41A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февраля 2015 г. N Д28и-184</w:t>
      </w:r>
    </w:p>
    <w:p w:rsidR="00C41AB9" w:rsidRDefault="00C41AB9">
      <w:pPr>
        <w:widowControl w:val="0"/>
        <w:autoSpaceDE w:val="0"/>
        <w:autoSpaceDN w:val="0"/>
        <w:adjustRightInd w:val="0"/>
        <w:spacing w:after="0" w:line="240" w:lineRule="auto"/>
        <w:jc w:val="both"/>
        <w:rPr>
          <w:rFonts w:ascii="Calibri" w:hAnsi="Calibri" w:cs="Calibri"/>
        </w:rPr>
      </w:pP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развития контрактной системы Минэкономразвития России рассмотрел обращение по вопросу о разъяснении порядка применения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N 656) и сообщает.</w:t>
      </w: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пункту 5 части 5 статьи 66</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вторая часть заявки на участие в электронном аукционе должна содержать документы, подтверждающие право участника такого аукциона на получение преимущества в соответствии со </w:t>
      </w:r>
      <w:hyperlink r:id="rId8" w:history="1">
        <w:r>
          <w:rPr>
            <w:rFonts w:ascii="Calibri" w:hAnsi="Calibri" w:cs="Calibri"/>
            <w:color w:val="0000FF"/>
          </w:rPr>
          <w:t>статьями 28</w:t>
        </w:r>
      </w:hyperlink>
      <w:r>
        <w:rPr>
          <w:rFonts w:ascii="Calibri" w:hAnsi="Calibri" w:cs="Calibri"/>
        </w:rPr>
        <w:t xml:space="preserve"> и </w:t>
      </w:r>
      <w:hyperlink r:id="rId9" w:history="1">
        <w:r>
          <w:rPr>
            <w:rFonts w:ascii="Calibri" w:hAnsi="Calibri" w:cs="Calibri"/>
            <w:color w:val="0000FF"/>
          </w:rPr>
          <w:t>29</w:t>
        </w:r>
      </w:hyperlink>
      <w:r>
        <w:rPr>
          <w:rFonts w:ascii="Calibri" w:hAnsi="Calibri" w:cs="Calibri"/>
        </w:rPr>
        <w:t xml:space="preserve"> Закона N 44-ФЗ, или копии этих документов.</w:t>
      </w: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3 статьи 14</w:t>
        </w:r>
      </w:hyperlink>
      <w:r>
        <w:rPr>
          <w:rFonts w:ascii="Calibri" w:hAnsi="Calibri" w:cs="Calibri"/>
        </w:rPr>
        <w:t xml:space="preserve"> Закона N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w:t>
      </w:r>
      <w:hyperlink r:id="rId11" w:history="1">
        <w:r>
          <w:rPr>
            <w:rFonts w:ascii="Calibri" w:hAnsi="Calibri" w:cs="Calibri"/>
            <w:color w:val="0000FF"/>
          </w:rPr>
          <w:t>постановлением</w:t>
        </w:r>
      </w:hyperlink>
      <w:r>
        <w:rPr>
          <w:rFonts w:ascii="Calibri" w:hAnsi="Calibri" w:cs="Calibri"/>
        </w:rPr>
        <w:t xml:space="preserve"> N 656 установлен 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2" w:history="1">
        <w:r>
          <w:rPr>
            <w:rFonts w:ascii="Calibri" w:hAnsi="Calibri" w:cs="Calibri"/>
            <w:color w:val="0000FF"/>
          </w:rPr>
          <w:t>пункту 2</w:t>
        </w:r>
      </w:hyperlink>
      <w:r>
        <w:rPr>
          <w:rFonts w:ascii="Calibri" w:hAnsi="Calibri" w:cs="Calibri"/>
        </w:rPr>
        <w:t xml:space="preserve"> постановления N 656 подтверждением страны происхождения товаров, указанных в </w:t>
      </w:r>
      <w:hyperlink r:id="rId13" w:history="1">
        <w:r>
          <w:rPr>
            <w:rFonts w:ascii="Calibri" w:hAnsi="Calibri" w:cs="Calibri"/>
            <w:color w:val="0000FF"/>
          </w:rPr>
          <w:t>пунктах 1</w:t>
        </w:r>
      </w:hyperlink>
      <w:r>
        <w:rPr>
          <w:rFonts w:ascii="Calibri" w:hAnsi="Calibri" w:cs="Calibri"/>
        </w:rPr>
        <w:t xml:space="preserve"> - </w:t>
      </w:r>
      <w:hyperlink r:id="rId14" w:history="1">
        <w:r>
          <w:rPr>
            <w:rFonts w:ascii="Calibri" w:hAnsi="Calibri" w:cs="Calibri"/>
            <w:color w:val="0000FF"/>
          </w:rPr>
          <w:t>14</w:t>
        </w:r>
      </w:hyperlink>
      <w:r>
        <w:rPr>
          <w:rFonts w:ascii="Calibri" w:hAnsi="Calibri" w:cs="Calibri"/>
        </w:rPr>
        <w:t xml:space="preserve">, </w:t>
      </w:r>
      <w:hyperlink r:id="rId15" w:history="1">
        <w:r>
          <w:rPr>
            <w:rFonts w:ascii="Calibri" w:hAnsi="Calibri" w:cs="Calibri"/>
            <w:color w:val="0000FF"/>
          </w:rPr>
          <w:t>28</w:t>
        </w:r>
      </w:hyperlink>
      <w:r>
        <w:rPr>
          <w:rFonts w:ascii="Calibri" w:hAnsi="Calibri" w:cs="Calibri"/>
        </w:rPr>
        <w:t xml:space="preserve"> и </w:t>
      </w:r>
      <w:hyperlink r:id="rId16" w:history="1">
        <w:r>
          <w:rPr>
            <w:rFonts w:ascii="Calibri" w:hAnsi="Calibri" w:cs="Calibri"/>
            <w:color w:val="0000FF"/>
          </w:rPr>
          <w:t>43</w:t>
        </w:r>
      </w:hyperlink>
      <w:r>
        <w:rPr>
          <w:rFonts w:ascii="Calibri" w:hAnsi="Calibri" w:cs="Calibri"/>
        </w:rPr>
        <w:t xml:space="preserve"> - </w:t>
      </w:r>
      <w:hyperlink r:id="rId17" w:history="1">
        <w:r>
          <w:rPr>
            <w:rFonts w:ascii="Calibri" w:hAnsi="Calibri" w:cs="Calibri"/>
            <w:color w:val="0000FF"/>
          </w:rPr>
          <w:t>66</w:t>
        </w:r>
      </w:hyperlink>
      <w:r>
        <w:rPr>
          <w:rFonts w:ascii="Calibri" w:hAnsi="Calibri" w:cs="Calibri"/>
        </w:rPr>
        <w:t xml:space="preserve"> перечня, является сертификат о происхождении товара, выдаваемый уполномоченным органом (организацией) Российской Федерации, Республики Белоруссия или Республики Казахстан по </w:t>
      </w:r>
      <w:hyperlink r:id="rId18" w:history="1">
        <w:r>
          <w:rPr>
            <w:rFonts w:ascii="Calibri" w:hAnsi="Calibri" w:cs="Calibri"/>
            <w:color w:val="0000FF"/>
          </w:rPr>
          <w:t>форме</w:t>
        </w:r>
      </w:hyperlink>
      <w:r>
        <w:rPr>
          <w:rFonts w:ascii="Calibri" w:hAnsi="Calibri" w:cs="Calibri"/>
        </w:rPr>
        <w:t xml:space="preserve">, установленной Правилами определения страны происхождения товаров, являющимися неотъемлемой частью </w:t>
      </w:r>
      <w:hyperlink r:id="rId19" w:history="1">
        <w:r>
          <w:rPr>
            <w:rFonts w:ascii="Calibri" w:hAnsi="Calibri" w:cs="Calibri"/>
            <w:color w:val="0000FF"/>
          </w:rPr>
          <w:t>Соглашения</w:t>
        </w:r>
      </w:hyperlink>
      <w:r>
        <w:rPr>
          <w:rFonts w:ascii="Calibri" w:hAnsi="Calibri" w:cs="Calibri"/>
        </w:rPr>
        <w:t xml:space="preserve">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в указанных </w:t>
      </w:r>
      <w:hyperlink r:id="rId20" w:history="1">
        <w:r>
          <w:rPr>
            <w:rFonts w:ascii="Calibri" w:hAnsi="Calibri" w:cs="Calibri"/>
            <w:color w:val="0000FF"/>
          </w:rPr>
          <w:t>Правилах</w:t>
        </w:r>
      </w:hyperlink>
      <w:r>
        <w:rPr>
          <w:rFonts w:ascii="Calibri" w:hAnsi="Calibri" w:cs="Calibri"/>
        </w:rPr>
        <w:t>.</w:t>
      </w: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органом, уполномоченным на выдачу данных сертификатов на территории Российской Федерации, является Торгово-промышленная палата Российской Федерации.</w:t>
      </w: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при проведении электронного аукциона на закупку отдельных видов товаров машиностроения, происходящих из иностранных государств, заявки участников аукциона, которые не содержат во второй части указанного сертификата о происхождении товара, отклоняются в соответствии с </w:t>
      </w:r>
      <w:hyperlink r:id="rId21" w:history="1">
        <w:r>
          <w:rPr>
            <w:rFonts w:ascii="Calibri" w:hAnsi="Calibri" w:cs="Calibri"/>
            <w:color w:val="0000FF"/>
          </w:rPr>
          <w:t>пунктом 1 части 6 статьи 69</w:t>
        </w:r>
      </w:hyperlink>
      <w:r>
        <w:rPr>
          <w:rFonts w:ascii="Calibri" w:hAnsi="Calibri" w:cs="Calibri"/>
        </w:rPr>
        <w:t xml:space="preserve"> Закона N 44-ФЗ.</w:t>
      </w:r>
    </w:p>
    <w:p w:rsidR="00C41AB9" w:rsidRDefault="00C41A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w:t>
      </w:r>
      <w:r>
        <w:rPr>
          <w:rFonts w:ascii="Calibri" w:hAnsi="Calibri" w:cs="Calibri"/>
        </w:rPr>
        <w:lastRenderedPageBreak/>
        <w:t xml:space="preserve">власти действующим законодательством Российской Федерации, в том числе </w:t>
      </w:r>
      <w:hyperlink r:id="rId22"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C41AB9" w:rsidRDefault="00C41AB9">
      <w:pPr>
        <w:widowControl w:val="0"/>
        <w:autoSpaceDE w:val="0"/>
        <w:autoSpaceDN w:val="0"/>
        <w:adjustRightInd w:val="0"/>
        <w:spacing w:after="0" w:line="240" w:lineRule="auto"/>
        <w:jc w:val="both"/>
        <w:rPr>
          <w:rFonts w:ascii="Calibri" w:hAnsi="Calibri" w:cs="Calibri"/>
        </w:rPr>
      </w:pPr>
    </w:p>
    <w:p w:rsidR="00C41AB9" w:rsidRDefault="00C41AB9">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C41AB9" w:rsidRDefault="00C41AB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контрактной системы</w:t>
      </w:r>
    </w:p>
    <w:p w:rsidR="00C41AB9" w:rsidRDefault="00C41AB9">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C41AB9" w:rsidRDefault="00C41AB9">
      <w:pPr>
        <w:widowControl w:val="0"/>
        <w:autoSpaceDE w:val="0"/>
        <w:autoSpaceDN w:val="0"/>
        <w:adjustRightInd w:val="0"/>
        <w:spacing w:after="0" w:line="240" w:lineRule="auto"/>
        <w:rPr>
          <w:rFonts w:ascii="Calibri" w:hAnsi="Calibri" w:cs="Calibri"/>
        </w:rPr>
      </w:pPr>
      <w:r>
        <w:rPr>
          <w:rFonts w:ascii="Calibri" w:hAnsi="Calibri" w:cs="Calibri"/>
        </w:rPr>
        <w:t>10.02.2015</w:t>
      </w:r>
    </w:p>
    <w:p w:rsidR="00C41AB9" w:rsidRDefault="00C41AB9">
      <w:pPr>
        <w:widowControl w:val="0"/>
        <w:autoSpaceDE w:val="0"/>
        <w:autoSpaceDN w:val="0"/>
        <w:adjustRightInd w:val="0"/>
        <w:spacing w:after="0" w:line="240" w:lineRule="auto"/>
        <w:rPr>
          <w:rFonts w:ascii="Calibri" w:hAnsi="Calibri" w:cs="Calibri"/>
        </w:rPr>
      </w:pPr>
    </w:p>
    <w:p w:rsidR="00C41AB9" w:rsidRDefault="00C41AB9">
      <w:pPr>
        <w:widowControl w:val="0"/>
        <w:autoSpaceDE w:val="0"/>
        <w:autoSpaceDN w:val="0"/>
        <w:adjustRightInd w:val="0"/>
        <w:spacing w:after="0" w:line="240" w:lineRule="auto"/>
        <w:rPr>
          <w:rFonts w:ascii="Calibri" w:hAnsi="Calibri" w:cs="Calibri"/>
        </w:rPr>
      </w:pPr>
    </w:p>
    <w:p w:rsidR="00C41AB9" w:rsidRDefault="00C41A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00CE" w:rsidRDefault="007C00CE">
      <w:bookmarkStart w:id="0" w:name="_GoBack"/>
      <w:bookmarkEnd w:id="0"/>
    </w:p>
    <w:sectPr w:rsidR="007C00CE" w:rsidSect="00D4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B9"/>
    <w:rsid w:val="007C00CE"/>
    <w:rsid w:val="00C4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476B-EE10-4408-A7AA-46B558AA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85E34B9E51B97D9AB209DC2867ED7D9804A11B862B706CC110C31B3CD312E5DBCF267BDF59AFFc0nFM" TargetMode="External"/><Relationship Id="rId13" Type="http://schemas.openxmlformats.org/officeDocument/2006/relationships/hyperlink" Target="consultantplus://offline/ref=5F785E34B9E51B97D9AB209DC2867ED7D9814E15B06EB706CC110C31B3CD312E5DBCF267BDF599FCc0n4M" TargetMode="External"/><Relationship Id="rId18" Type="http://schemas.openxmlformats.org/officeDocument/2006/relationships/hyperlink" Target="consultantplus://offline/ref=5F785E34B9E51B97D9AB209DC2867ED7D9804F11B963B706CC110C31B3CD312E5DBCF267BDF59DF9c0n2M" TargetMode="External"/><Relationship Id="rId3" Type="http://schemas.openxmlformats.org/officeDocument/2006/relationships/webSettings" Target="webSettings.xml"/><Relationship Id="rId21" Type="http://schemas.openxmlformats.org/officeDocument/2006/relationships/hyperlink" Target="consultantplus://offline/ref=5F785E34B9E51B97D9AB209DC2867ED7D9804A11B862B706CC110C31B3CD312E5DBCF267BDF590FDc0n7M" TargetMode="External"/><Relationship Id="rId7" Type="http://schemas.openxmlformats.org/officeDocument/2006/relationships/hyperlink" Target="consultantplus://offline/ref=5F785E34B9E51B97D9AB209DC2867ED7D9804A11B862B706CC110C31B3CD312E5DBCF267BDF490FEc0n2M" TargetMode="External"/><Relationship Id="rId12" Type="http://schemas.openxmlformats.org/officeDocument/2006/relationships/hyperlink" Target="consultantplus://offline/ref=5F785E34B9E51B97D9AB209DC2867ED7D9814E15B06EB706CC110C31B3CD312E5DBCF267BDF599FFc0n7M" TargetMode="External"/><Relationship Id="rId17" Type="http://schemas.openxmlformats.org/officeDocument/2006/relationships/hyperlink" Target="consultantplus://offline/ref=5F785E34B9E51B97D9AB209DC2867ED7D9814E15B06EB706CC110C31B3CD312E5DBCF267BDF59BFFc0n1M" TargetMode="External"/><Relationship Id="rId2" Type="http://schemas.openxmlformats.org/officeDocument/2006/relationships/settings" Target="settings.xml"/><Relationship Id="rId16" Type="http://schemas.openxmlformats.org/officeDocument/2006/relationships/hyperlink" Target="consultantplus://offline/ref=5F785E34B9E51B97D9AB209DC2867ED7D9814E15B06EB706CC110C31B3CD312E5DBCF267BDF598FAc0nEM" TargetMode="External"/><Relationship Id="rId20" Type="http://schemas.openxmlformats.org/officeDocument/2006/relationships/hyperlink" Target="consultantplus://offline/ref=5F785E34B9E51B97D9AB209DC2867ED7D9804F11B963B706CC110C31B3CD312E5DBCF267BDF599FCc0n2M" TargetMode="External"/><Relationship Id="rId1" Type="http://schemas.openxmlformats.org/officeDocument/2006/relationships/styles" Target="styles.xml"/><Relationship Id="rId6" Type="http://schemas.openxmlformats.org/officeDocument/2006/relationships/hyperlink" Target="consultantplus://offline/ref=5F785E34B9E51B97D9AB209DC2867ED7D9814E15B06EB706CC110C31B3cCnDM" TargetMode="External"/><Relationship Id="rId11" Type="http://schemas.openxmlformats.org/officeDocument/2006/relationships/hyperlink" Target="consultantplus://offline/ref=5F785E34B9E51B97D9AB209DC2867ED7D9814E15B06EB706CC110C31B3CD312E5DBCF267BDF599FEc0n3M" TargetMode="External"/><Relationship Id="rId24" Type="http://schemas.openxmlformats.org/officeDocument/2006/relationships/theme" Target="theme/theme1.xml"/><Relationship Id="rId5" Type="http://schemas.openxmlformats.org/officeDocument/2006/relationships/hyperlink" Target="consultantplus://offline/ref=5F785E34B9E51B97D9AB209DC2867ED7D9804F11B963B706CC110C31B3CD312E5DBCF267BDF59DF9c0n2M" TargetMode="External"/><Relationship Id="rId15" Type="http://schemas.openxmlformats.org/officeDocument/2006/relationships/hyperlink" Target="consultantplus://offline/ref=5F785E34B9E51B97D9AB209DC2867ED7D9814E15B06EB706CC110C31B3CD312E5DBCF267BDF598FEc0n5M" TargetMode="External"/><Relationship Id="rId23" Type="http://schemas.openxmlformats.org/officeDocument/2006/relationships/fontTable" Target="fontTable.xml"/><Relationship Id="rId10" Type="http://schemas.openxmlformats.org/officeDocument/2006/relationships/hyperlink" Target="consultantplus://offline/ref=5F785E34B9E51B97D9AB209DC2867ED7D9804A11B862B706CC110C31B3CD312E5DBCF267BDF598FFc0nFM" TargetMode="External"/><Relationship Id="rId19" Type="http://schemas.openxmlformats.org/officeDocument/2006/relationships/hyperlink" Target="consultantplus://offline/ref=5F785E34B9E51B97D9AB209DC2867ED7D9804F11B963B706CC110C31B3cCn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785E34B9E51B97D9AB209DC2867ED7D9804A11B862B706CC110C31B3CD312E5DBCF267BDF59AFCc0n4M" TargetMode="External"/><Relationship Id="rId14" Type="http://schemas.openxmlformats.org/officeDocument/2006/relationships/hyperlink" Target="consultantplus://offline/ref=5F785E34B9E51B97D9AB209DC2867ED7D9814E15B06EB706CC110C31B3CD312E5DBCF267BDF599F8c0n7M" TargetMode="External"/><Relationship Id="rId22" Type="http://schemas.openxmlformats.org/officeDocument/2006/relationships/hyperlink" Target="consultantplus://offline/ref=5F785E34B9E51B97D9AB209DC2867ED7D9804912B660B706CC110C31B3CD312E5DBCF267BDF599FCc0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 Антон Сергеевич</dc:creator>
  <cp:keywords/>
  <dc:description/>
  <cp:lastModifiedBy>Ахметшин Антон Сергеевич</cp:lastModifiedBy>
  <cp:revision>1</cp:revision>
  <dcterms:created xsi:type="dcterms:W3CDTF">2015-07-13T12:39:00Z</dcterms:created>
  <dcterms:modified xsi:type="dcterms:W3CDTF">2015-07-13T12:39:00Z</dcterms:modified>
</cp:coreProperties>
</file>