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B8" w:rsidRDefault="000C66B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0C66B8" w:rsidRDefault="000C66B8">
      <w:pPr>
        <w:widowControl w:val="0"/>
        <w:autoSpaceDE w:val="0"/>
        <w:autoSpaceDN w:val="0"/>
        <w:adjustRightInd w:val="0"/>
        <w:spacing w:after="0" w:line="240" w:lineRule="auto"/>
        <w:jc w:val="both"/>
        <w:outlineLvl w:val="0"/>
        <w:rPr>
          <w:rFonts w:ascii="Calibri" w:hAnsi="Calibri" w:cs="Calibri"/>
        </w:rPr>
      </w:pP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Об указании в документации о закупке и контракте возможности перераспределения стоимости отдельных статей сметного расчета и корректировки стоимости отдельных конструктивных элементов при расчете за выполненные работы в пределах цены контракта, установленной при определении поставщика (подрядчика, исполнителя).</w:t>
      </w:r>
    </w:p>
    <w:p w:rsidR="000C66B8" w:rsidRDefault="000C66B8">
      <w:pPr>
        <w:widowControl w:val="0"/>
        <w:autoSpaceDE w:val="0"/>
        <w:autoSpaceDN w:val="0"/>
        <w:adjustRightInd w:val="0"/>
        <w:spacing w:after="0" w:line="240" w:lineRule="auto"/>
        <w:jc w:val="both"/>
        <w:rPr>
          <w:rFonts w:ascii="Calibri" w:hAnsi="Calibri" w:cs="Calibri"/>
        </w:rPr>
      </w:pP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0C66B8" w:rsidRDefault="000C66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C66B8" w:rsidRDefault="000C66B8">
      <w:pPr>
        <w:widowControl w:val="0"/>
        <w:autoSpaceDE w:val="0"/>
        <w:autoSpaceDN w:val="0"/>
        <w:adjustRightInd w:val="0"/>
        <w:spacing w:after="0" w:line="240" w:lineRule="auto"/>
        <w:jc w:val="center"/>
        <w:rPr>
          <w:rFonts w:ascii="Calibri" w:hAnsi="Calibri" w:cs="Calibri"/>
          <w:b/>
          <w:bCs/>
        </w:rPr>
      </w:pPr>
    </w:p>
    <w:p w:rsidR="000C66B8" w:rsidRDefault="000C66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C66B8" w:rsidRDefault="000C66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января 2015 г. N Д28и-101</w:t>
      </w:r>
    </w:p>
    <w:p w:rsidR="000C66B8" w:rsidRDefault="000C66B8">
      <w:pPr>
        <w:widowControl w:val="0"/>
        <w:autoSpaceDE w:val="0"/>
        <w:autoSpaceDN w:val="0"/>
        <w:adjustRightInd w:val="0"/>
        <w:spacing w:after="0" w:line="240" w:lineRule="auto"/>
        <w:jc w:val="both"/>
        <w:rPr>
          <w:rFonts w:ascii="Calibri" w:hAnsi="Calibri" w:cs="Calibri"/>
        </w:rPr>
      </w:pP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5"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34</w:t>
        </w:r>
      </w:hyperlink>
      <w:r>
        <w:rPr>
          <w:rFonts w:ascii="Calibri" w:hAnsi="Calibri" w:cs="Calibri"/>
        </w:rP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данным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части 13 статьи 34</w:t>
        </w:r>
      </w:hyperlink>
      <w:r>
        <w:rPr>
          <w:rFonts w:ascii="Calibri" w:hAnsi="Calibri" w:cs="Calibri"/>
        </w:rPr>
        <w:t xml:space="preserve">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частью 1 статьи 95</w:t>
        </w:r>
      </w:hyperlink>
      <w:r>
        <w:rPr>
          <w:rFonts w:ascii="Calibri" w:hAnsi="Calibri" w:cs="Calibri"/>
        </w:rPr>
        <w:t xml:space="preserve"> Закона N 44-ФЗ изменение существенных условий контракта при его исполнении не допускается, за исключением их изменения по соглашению сторон, в случае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положениями </w:t>
      </w:r>
      <w:hyperlink r:id="rId9" w:history="1">
        <w:r>
          <w:rPr>
            <w:rFonts w:ascii="Calibri" w:hAnsi="Calibri" w:cs="Calibri"/>
            <w:color w:val="0000FF"/>
          </w:rPr>
          <w:t>Закона</w:t>
        </w:r>
      </w:hyperlink>
      <w:r>
        <w:rPr>
          <w:rFonts w:ascii="Calibri" w:hAnsi="Calibri" w:cs="Calibri"/>
        </w:rPr>
        <w:t xml:space="preserve"> N 44-ФЗ предусмотрено по соглашению сторон изменять цену контракта (увеличивать или уменьшать), но не более чем на десять процентов цены </w:t>
      </w:r>
      <w:r>
        <w:rPr>
          <w:rFonts w:ascii="Calibri" w:hAnsi="Calibri" w:cs="Calibri"/>
        </w:rPr>
        <w:lastRenderedPageBreak/>
        <w:t>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этом указанные изменения распространяются только на товары, работы, услуги, предусмотренные контрактом.</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заказчик вправе предусмотреть в документации о закупке и контракте возможность перераспределения стоимости отдельных статей сметного расчета и корректировку стоимости отдельных конструктивных элементов при расчете за выполненные работы в пределах установленной при определении поставщика (подрядчика, исполнителя) цены контракта.</w:t>
      </w:r>
    </w:p>
    <w:p w:rsidR="000C66B8" w:rsidRDefault="000C66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0"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0C66B8" w:rsidRDefault="000C66B8">
      <w:pPr>
        <w:widowControl w:val="0"/>
        <w:autoSpaceDE w:val="0"/>
        <w:autoSpaceDN w:val="0"/>
        <w:adjustRightInd w:val="0"/>
        <w:spacing w:after="0" w:line="240" w:lineRule="auto"/>
        <w:jc w:val="both"/>
        <w:rPr>
          <w:rFonts w:ascii="Calibri" w:hAnsi="Calibri" w:cs="Calibri"/>
        </w:rPr>
      </w:pPr>
    </w:p>
    <w:p w:rsidR="000C66B8" w:rsidRDefault="000C66B8">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0C66B8" w:rsidRDefault="000C66B8">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0C66B8" w:rsidRDefault="000C66B8">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0C66B8" w:rsidRDefault="000C66B8">
      <w:pPr>
        <w:widowControl w:val="0"/>
        <w:autoSpaceDE w:val="0"/>
        <w:autoSpaceDN w:val="0"/>
        <w:adjustRightInd w:val="0"/>
        <w:spacing w:after="0" w:line="240" w:lineRule="auto"/>
        <w:rPr>
          <w:rFonts w:ascii="Calibri" w:hAnsi="Calibri" w:cs="Calibri"/>
        </w:rPr>
      </w:pPr>
      <w:r>
        <w:rPr>
          <w:rFonts w:ascii="Calibri" w:hAnsi="Calibri" w:cs="Calibri"/>
        </w:rPr>
        <w:t>22.01.2015</w:t>
      </w:r>
    </w:p>
    <w:p w:rsidR="000C66B8" w:rsidRDefault="000C66B8">
      <w:pPr>
        <w:widowControl w:val="0"/>
        <w:autoSpaceDE w:val="0"/>
        <w:autoSpaceDN w:val="0"/>
        <w:adjustRightInd w:val="0"/>
        <w:spacing w:after="0" w:line="240" w:lineRule="auto"/>
        <w:rPr>
          <w:rFonts w:ascii="Calibri" w:hAnsi="Calibri" w:cs="Calibri"/>
        </w:rPr>
      </w:pPr>
    </w:p>
    <w:p w:rsidR="000C66B8" w:rsidRDefault="000C66B8">
      <w:pPr>
        <w:widowControl w:val="0"/>
        <w:autoSpaceDE w:val="0"/>
        <w:autoSpaceDN w:val="0"/>
        <w:adjustRightInd w:val="0"/>
        <w:spacing w:after="0" w:line="240" w:lineRule="auto"/>
        <w:rPr>
          <w:rFonts w:ascii="Calibri" w:hAnsi="Calibri" w:cs="Calibri"/>
        </w:rPr>
      </w:pPr>
    </w:p>
    <w:p w:rsidR="000C66B8" w:rsidRDefault="000C66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7F0F" w:rsidRDefault="00317F0F">
      <w:bookmarkStart w:id="0" w:name="_GoBack"/>
      <w:bookmarkEnd w:id="0"/>
    </w:p>
    <w:sectPr w:rsidR="00317F0F" w:rsidSect="000C5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B8"/>
    <w:rsid w:val="000C66B8"/>
    <w:rsid w:val="0031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1972-0F5A-4FC5-A07E-A8983B6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BBA5255D22A677C67E97E95EF78F73DFB99FF0B3BD6D10DD1194D0B6D224FA2ADE57BF1E527EFjA35L" TargetMode="External"/><Relationship Id="rId3" Type="http://schemas.openxmlformats.org/officeDocument/2006/relationships/webSettings" Target="webSettings.xml"/><Relationship Id="rId7" Type="http://schemas.openxmlformats.org/officeDocument/2006/relationships/hyperlink" Target="consultantplus://offline/ref=B47BBA5255D22A677C67E97E95EF78F73DFB99FF0B3BD6D10DD1194D0B6D224FA2ADE57BF1E420EFjA37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7BBA5255D22A677C67E97E95EF78F73DFB99FF0B3BD6D10DD1194D0B6D224FA2ADE57BF1E420EEjA35L" TargetMode="External"/><Relationship Id="rId11" Type="http://schemas.openxmlformats.org/officeDocument/2006/relationships/fontTable" Target="fontTable.xml"/><Relationship Id="rId5" Type="http://schemas.openxmlformats.org/officeDocument/2006/relationships/hyperlink" Target="consultantplus://offline/ref=B47BBA5255D22A677C67E97E95EF78F73DFB99FF0B3BD6D10DD1194D0Bj63DL" TargetMode="External"/><Relationship Id="rId10" Type="http://schemas.openxmlformats.org/officeDocument/2006/relationships/hyperlink" Target="consultantplus://offline/ref=B47BBA5255D22A677C67E97E95EF78F73DFB9AFC0539D6D10DD1194D0B6D224FA2ADE57BF1E424ECjA3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7BBA5255D22A677C67E97E95EF78F73DFB99FF0B3BD6D10DD1194D0B6D224FA2ADE57BF1E527EFjA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 Антон Сергеевич</dc:creator>
  <cp:keywords/>
  <dc:description/>
  <cp:lastModifiedBy>Ахметшин Антон Сергеевич</cp:lastModifiedBy>
  <cp:revision>1</cp:revision>
  <dcterms:created xsi:type="dcterms:W3CDTF">2015-07-29T11:55:00Z</dcterms:created>
  <dcterms:modified xsi:type="dcterms:W3CDTF">2015-07-29T11:55:00Z</dcterms:modified>
</cp:coreProperties>
</file>