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5C" w:rsidRDefault="0041025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1025C" w:rsidRDefault="0041025C">
      <w:pPr>
        <w:widowControl w:val="0"/>
        <w:autoSpaceDE w:val="0"/>
        <w:autoSpaceDN w:val="0"/>
        <w:adjustRightInd w:val="0"/>
        <w:spacing w:after="0" w:line="240" w:lineRule="auto"/>
        <w:jc w:val="both"/>
        <w:outlineLvl w:val="0"/>
        <w:rPr>
          <w:rFonts w:ascii="Calibri" w:hAnsi="Calibri" w:cs="Calibri"/>
        </w:rPr>
      </w:pP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41025C" w:rsidRDefault="0041025C">
      <w:pPr>
        <w:widowControl w:val="0"/>
        <w:autoSpaceDE w:val="0"/>
        <w:autoSpaceDN w:val="0"/>
        <w:adjustRightInd w:val="0"/>
        <w:spacing w:after="0" w:line="240" w:lineRule="auto"/>
        <w:jc w:val="center"/>
        <w:rPr>
          <w:rFonts w:ascii="Calibri" w:hAnsi="Calibri" w:cs="Calibri"/>
          <w:b/>
          <w:bCs/>
        </w:rPr>
      </w:pP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декабря 2014 г. N АЦ/50130/14</w:t>
      </w:r>
    </w:p>
    <w:p w:rsidR="0041025C" w:rsidRDefault="0041025C">
      <w:pPr>
        <w:widowControl w:val="0"/>
        <w:autoSpaceDE w:val="0"/>
        <w:autoSpaceDN w:val="0"/>
        <w:adjustRightInd w:val="0"/>
        <w:spacing w:after="0" w:line="240" w:lineRule="auto"/>
        <w:jc w:val="center"/>
        <w:rPr>
          <w:rFonts w:ascii="Calibri" w:hAnsi="Calibri" w:cs="Calibri"/>
          <w:b/>
          <w:bCs/>
        </w:rPr>
      </w:pP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РАЗЪЯСНЕНИИ</w:t>
      </w: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О КОНТРАКТНОЙ СИСТЕМЕ ПО ВОПРОСУ</w:t>
      </w: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НАПРАВЛЕНИЯ ЗАКАЗЧИКОМ СВЕДЕНИЙ В РЕЕСТР НЕДОБРОСОВЕСТНЫХ</w:t>
      </w: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ОБ УЧАСТНИКЕ, ПРИЗНАННОМ ПОБЕДИТЕЛЕМ ЗАКУПКИ,</w:t>
      </w: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ВПОСЛЕДСТВИИ УКЛОНИВШЕМСЯ ОТ ЗАКЛЮЧЕНИЯ КОНТРАКТА,</w:t>
      </w: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СЛУЧАЕ, ЕСЛИ ВТОРОЙ УЧАСТНИК УКЛОНИЛСЯ</w:t>
      </w:r>
    </w:p>
    <w:p w:rsidR="0041025C" w:rsidRDefault="00410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ЗАКЛЮЧЕНИЯ КОНТРАКТА</w:t>
      </w:r>
    </w:p>
    <w:p w:rsidR="0041025C" w:rsidRDefault="0041025C">
      <w:pPr>
        <w:widowControl w:val="0"/>
        <w:autoSpaceDE w:val="0"/>
        <w:autoSpaceDN w:val="0"/>
        <w:adjustRightInd w:val="0"/>
        <w:spacing w:after="0" w:line="240" w:lineRule="auto"/>
        <w:jc w:val="both"/>
        <w:rPr>
          <w:rFonts w:ascii="Calibri" w:hAnsi="Calibri" w:cs="Calibri"/>
        </w:rPr>
      </w:pP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антимонопольная служба рассмотрела обращение о порядке применения положений Федерального </w:t>
      </w:r>
      <w:hyperlink r:id="rId5"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сообщает следующее.</w:t>
      </w: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о направлении заказчиком в реестр недобросовестных поставщиков информации об участнике, признанном победителем и уклонившемся от заключения контракта, в случае, если контракт с участником, заявке или предложению которого присвоен второй номер, не заключен, ФАС России сообщает следующее.</w:t>
      </w: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2 статьи 104</w:t>
        </w:r>
      </w:hyperlink>
      <w:r>
        <w:rPr>
          <w:rFonts w:ascii="Calibri" w:hAnsi="Calibri" w:cs="Calibri"/>
        </w:rPr>
        <w:t xml:space="preserve">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лиц, указанных в </w:t>
      </w:r>
      <w:hyperlink r:id="rId7" w:history="1">
        <w:r>
          <w:rPr>
            <w:rFonts w:ascii="Calibri" w:hAnsi="Calibri" w:cs="Calibri"/>
            <w:color w:val="0000FF"/>
          </w:rPr>
          <w:t>части 2 статьи 104</w:t>
        </w:r>
      </w:hyperlink>
      <w:r>
        <w:rPr>
          <w:rFonts w:ascii="Calibri" w:hAnsi="Calibri" w:cs="Calibri"/>
        </w:rPr>
        <w:t xml:space="preserve"> Закона о контрактной системе, является закрытым. Порядок направления таких сведений установлен в </w:t>
      </w:r>
      <w:hyperlink r:id="rId8" w:history="1">
        <w:r>
          <w:rPr>
            <w:rFonts w:ascii="Calibri" w:hAnsi="Calibri" w:cs="Calibri"/>
            <w:color w:val="0000FF"/>
          </w:rPr>
          <w:t>частях 4</w:t>
        </w:r>
      </w:hyperlink>
      <w:r>
        <w:rPr>
          <w:rFonts w:ascii="Calibri" w:hAnsi="Calibri" w:cs="Calibri"/>
        </w:rPr>
        <w:t xml:space="preserve"> и </w:t>
      </w:r>
      <w:hyperlink r:id="rId9" w:history="1">
        <w:r>
          <w:rPr>
            <w:rFonts w:ascii="Calibri" w:hAnsi="Calibri" w:cs="Calibri"/>
            <w:color w:val="0000FF"/>
          </w:rPr>
          <w:t>5</w:t>
        </w:r>
      </w:hyperlink>
      <w:r>
        <w:rPr>
          <w:rFonts w:ascii="Calibri" w:hAnsi="Calibri" w:cs="Calibri"/>
        </w:rPr>
        <w:t xml:space="preserve"> Закона о контрактной системе.</w:t>
      </w: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соответствии с положениями </w:t>
      </w:r>
      <w:hyperlink r:id="rId10" w:history="1">
        <w:r>
          <w:rPr>
            <w:rFonts w:ascii="Calibri" w:hAnsi="Calibri" w:cs="Calibri"/>
            <w:color w:val="0000FF"/>
          </w:rPr>
          <w:t>статьи 104</w:t>
        </w:r>
      </w:hyperlink>
      <w:r>
        <w:rPr>
          <w:rFonts w:ascii="Calibri" w:hAnsi="Calibri" w:cs="Calibri"/>
        </w:rPr>
        <w:t xml:space="preserve"> Закона о контрактной системе обязанность заказчика направлять в реестр недобросовестных поставщиков информацию об участнике, заявке или предложению которого присвоен второй номер, уклонившемся от заключения контракта, не предусмотрена.</w:t>
      </w: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формы волеизъявления участника, заявке или предложению которого присвоен второй номер, который выражает заказчику согласие на заключение контракта или отказывается от заключения контракта, ФАС России сообщает следующее.</w:t>
      </w:r>
    </w:p>
    <w:p w:rsidR="0041025C" w:rsidRDefault="0041025C">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Законом</w:t>
        </w:r>
      </w:hyperlink>
      <w:r>
        <w:rPr>
          <w:rFonts w:ascii="Calibri" w:hAnsi="Calibri" w:cs="Calibri"/>
        </w:rPr>
        <w:t xml:space="preserve"> о контрактной системе не установлены требования к форме и к содержанию согласия, которое дает участник, заявке или предложению которого присвоен второй номер, а также требования к форме и к содержанию отказа от заключения или исполнения контракта таким участником.</w:t>
      </w: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выражение согласия на заключение контракта участника, заявке или предложению которого присвоен второй номер, может быть подтверждено любым документом, письмом, из содержания которого следует волеизъявление такого участника заключить контракт, в том числе, действием со стороны участника, направленным на заключение контракта, а именно, подписание таким участником проекта контракта.</w:t>
      </w:r>
    </w:p>
    <w:p w:rsidR="0041025C" w:rsidRDefault="00410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отказа от заключения контракта со стороны участника, заявке или предложению которого присвоен второй номер, может быть также подтверждено любым документом, письмом, из содержания которого следует волеизъявление такого участника отказаться от заключения контракта, в том числе, действием, направленным на отказ от заключения контракта, в частности, направление письма об отказе от заключения или исполнения контракта, в том числе после подписания таким участником проекта контракта.</w:t>
      </w:r>
    </w:p>
    <w:p w:rsidR="0041025C" w:rsidRDefault="0041025C">
      <w:pPr>
        <w:widowControl w:val="0"/>
        <w:autoSpaceDE w:val="0"/>
        <w:autoSpaceDN w:val="0"/>
        <w:adjustRightInd w:val="0"/>
        <w:spacing w:after="0" w:line="240" w:lineRule="auto"/>
        <w:jc w:val="both"/>
        <w:rPr>
          <w:rFonts w:ascii="Calibri" w:hAnsi="Calibri" w:cs="Calibri"/>
        </w:rPr>
      </w:pPr>
    </w:p>
    <w:p w:rsidR="0041025C" w:rsidRDefault="0041025C">
      <w:pPr>
        <w:widowControl w:val="0"/>
        <w:autoSpaceDE w:val="0"/>
        <w:autoSpaceDN w:val="0"/>
        <w:adjustRightInd w:val="0"/>
        <w:spacing w:after="0" w:line="240" w:lineRule="auto"/>
        <w:jc w:val="right"/>
        <w:rPr>
          <w:rFonts w:ascii="Calibri" w:hAnsi="Calibri" w:cs="Calibri"/>
        </w:rPr>
      </w:pPr>
      <w:r>
        <w:rPr>
          <w:rFonts w:ascii="Calibri" w:hAnsi="Calibri" w:cs="Calibri"/>
        </w:rPr>
        <w:t>А.Ю.ЦАРИКОВСКИЙ</w:t>
      </w:r>
    </w:p>
    <w:p w:rsidR="0041025C" w:rsidRDefault="0041025C">
      <w:pPr>
        <w:widowControl w:val="0"/>
        <w:autoSpaceDE w:val="0"/>
        <w:autoSpaceDN w:val="0"/>
        <w:adjustRightInd w:val="0"/>
        <w:spacing w:after="0" w:line="240" w:lineRule="auto"/>
        <w:jc w:val="both"/>
        <w:rPr>
          <w:rFonts w:ascii="Calibri" w:hAnsi="Calibri" w:cs="Calibri"/>
        </w:rPr>
      </w:pPr>
    </w:p>
    <w:p w:rsidR="0041025C" w:rsidRDefault="0041025C">
      <w:pPr>
        <w:widowControl w:val="0"/>
        <w:autoSpaceDE w:val="0"/>
        <w:autoSpaceDN w:val="0"/>
        <w:adjustRightInd w:val="0"/>
        <w:spacing w:after="0" w:line="240" w:lineRule="auto"/>
        <w:jc w:val="both"/>
        <w:rPr>
          <w:rFonts w:ascii="Calibri" w:hAnsi="Calibri" w:cs="Calibri"/>
        </w:rPr>
      </w:pPr>
    </w:p>
    <w:p w:rsidR="0041025C" w:rsidRDefault="0041025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20BE" w:rsidRDefault="005620BE">
      <w:bookmarkStart w:id="0" w:name="_GoBack"/>
      <w:bookmarkEnd w:id="0"/>
    </w:p>
    <w:sectPr w:rsidR="005620BE" w:rsidSect="00332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5C"/>
    <w:rsid w:val="0041025C"/>
    <w:rsid w:val="0056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3E38-2B7D-42F7-916D-595D4327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5FC13B0721EC2A9FF85942EEBD74426E4C8175FF0F3BD7D52CEA8DA7385F577D5CF14547D4D5D1KAf9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5FC13B0721EC2A9FF85942EEBD74426E4C8175FF0F3BD7D52CEA8DA7385F577D5CF14547D4D4D8KAf8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5FC13B0721EC2A9FF85942EEBD74426E4C8175FF0F3BD7D52CEA8DA7385F577D5CF14547D4D4D8KAf8M" TargetMode="External"/><Relationship Id="rId11" Type="http://schemas.openxmlformats.org/officeDocument/2006/relationships/hyperlink" Target="consultantplus://offline/ref=935FC13B0721EC2A9FF85942EEBD74426E4C8175FF0F3BD7D52CEA8DA7K3f8M" TargetMode="External"/><Relationship Id="rId5" Type="http://schemas.openxmlformats.org/officeDocument/2006/relationships/hyperlink" Target="consultantplus://offline/ref=935FC13B0721EC2A9FF85942EEBD74426E4C8175FF0F3BD7D52CEA8DA7K3f8M" TargetMode="External"/><Relationship Id="rId10" Type="http://schemas.openxmlformats.org/officeDocument/2006/relationships/hyperlink" Target="consultantplus://offline/ref=935FC13B0721EC2A9FF85942EEBD74426E4C8175FF0F3BD7D52CEA8DA7385F577D5CF14547D4D4D8KAf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5FC13B0721EC2A9FF85942EEBD74426E4C8175FF0F3BD7D52CEA8DA7385F577D5CF14547D4D5D1KA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 Антон Сергеевич</dc:creator>
  <cp:keywords/>
  <dc:description/>
  <cp:lastModifiedBy>Ахметшин Антон Сергеевич</cp:lastModifiedBy>
  <cp:revision>1</cp:revision>
  <dcterms:created xsi:type="dcterms:W3CDTF">2015-07-13T12:31:00Z</dcterms:created>
  <dcterms:modified xsi:type="dcterms:W3CDTF">2015-07-13T12:31:00Z</dcterms:modified>
</cp:coreProperties>
</file>