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shd w:val="clear" w:color="auto" w:fill="F5FA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597"/>
        <w:gridCol w:w="4088"/>
        <w:gridCol w:w="1332"/>
        <w:gridCol w:w="1821"/>
        <w:gridCol w:w="1927"/>
        <w:gridCol w:w="1418"/>
      </w:tblGrid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Скачать текст публикации</w:t>
            </w:r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Цель, суть и предполагаемые последствия принятия акта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Дата начала экспертизы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Окончательная дата приёма экспертных заключений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Разработчик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b/>
                <w:bCs/>
                <w:color w:val="212529"/>
                <w:sz w:val="23"/>
                <w:szCs w:val="23"/>
                <w:lang w:eastAsia="ru-RU"/>
              </w:rPr>
              <w:t>Контактное лицо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 указа Губернатора Ульяновской области «Об Экспортном совете при Губернаторе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5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указа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Данный проект указа Губернатора Ульяновской области разработан 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и Указа Президента Российской Федерации от 21 июля 2020 года № 474 «О национальных целях развития Российской Федерации на период до 2030».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Экспортный совет при Губернаторе Ульяновской области (далее–Совет) создаётся в целях предварительного рассмотрения вопросов содействия увеличению объёма экспорта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несырьевых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неэнергетических товаров с территории Ульяновской области из числа экспортёров таких товаров, 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также организации взаимодействия исполнительных органов государственной власти Ульяновской области с территориальными органами федеральных органов исполнительной власти, иными органами и организациями по указанным вопросам, в том числе по вопросам участия в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мероприятиях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направленных на внедрение на территории Ульяновской области стандарта по обеспечению благоприятных условий для развития экспортной деятельности в субъектах Российской Федерации (Региональный экспортный стандарт 2.0)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03.09.2021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09.09.2021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Никитина Вера Николаевна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(8422)24-16-79,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sme73@mail.ru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Приказа «Об утверждении Административного регламента предоставления государственной услуги «Безвозмездное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приобретение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8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приказа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9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административного регламента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0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1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Проектом приказа Министерства экономического развития и промышленности Ульяновской области предлагается утвердить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Административный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регламента предоставления государственной услуги «Безвозмездное приобретение имущества общего пользования,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расположенного в границах территории садоводства или огородничества, в государственную собственность Ульяновской области»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03.09.2021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09.09.2021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Тазетдинова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Эльвира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Равиловна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номер телефона 8(8422)24-16-51,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Замечания 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предложения по проекту закона направлять на электронный адрес: reestr073@mail.ru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закона Ульяновской области «О внесении изменений в Закон Ульяновской области «Об утверждении Программы управления государственной собственностью Ульяновской области на 2021 год»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12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закона</w:t>
              </w:r>
            </w:hyperlink>
            <w:hyperlink r:id="rId13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4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5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Перечень актов, подлежащих признанию </w:t>
              </w:r>
              <w:proofErr w:type="gramStart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утратившими</w:t>
              </w:r>
              <w:proofErr w:type="gramEnd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 силу, приостановлению, 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lastRenderedPageBreak/>
                <w:t>изменению или принятию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Проектом закона Ульяновской области планируется корректировка доходов от реализации недвижимого имущества Ульяновской области, включённого дополнительно в Прогнозный план (программу) приватизации на текущий год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07.09.2021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Кушева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Надежда Анатольевна,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номер телефона (88422)24-16-14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Замечания и предложения по проекту закона направлять на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электронный адрес: kugi_privat@mail.ru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закона Ульяновской области «О внесении изменения в Закон Ульяновской области «О Прогнозном плане (программе) приватизации государственного имущества Ульяновской области на 2021 — 2023 годы и основных направлениях политики Ульяновской области в сфере приватизации на 2021 — 2023 годы»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1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закона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8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19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20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Перечень актов, подлежащих признанию </w:t>
              </w:r>
              <w:proofErr w:type="gramStart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утратившими</w:t>
              </w:r>
              <w:proofErr w:type="gramEnd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 силу, приостановлению, изменению или принятию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Проектом закона Ульяновской области планируется дополнить перечень движимого имущества, планируемого к приватизации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30.08.2021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07.09.2021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Кушева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Надежда Анатольевна,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номер телефона (88422)24-16-14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закона направлять на электронный адрес: kugi_privat@mail.ru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 закона Ульяновской области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«О внесении изменения в Закон Ульяновской области «О Прогнозном плане (программе) приватизации государственного имущества Ульяновской области на 2021 — 2023 годы и основных направлениях политики Ульяновской области в сфере приватизации на 2021 — 2023 годы»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21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закона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22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23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24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Перечень актов, подлежащих признанию </w:t>
              </w:r>
              <w:proofErr w:type="gramStart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утратившими</w:t>
              </w:r>
              <w:proofErr w:type="gramEnd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 силу, приостановлению, изменению или принятию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Проектом закона Ульяновской области планируется дополнить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перечень движимого имущества, планируемого к приватизации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30.08.2021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06.09.2021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Министерство экономического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Кушева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Надежда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Анатольевна,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номер телефона (88422)24-16-14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закона направлять на электронный адрес: kugi_privat@mail.ru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Постановление Правительства Ульяновской области «О внесении изменений в постановление Правительства Ульяновской области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от 28.10.2020 № 604-П»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25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Внесение изменений в Правила предоставления юридическим лицам (за исключением государственных (муниципальных) учреждений), осуществляющим на территории Ульяновской области деятельность в сфере промышленности, субсидий из областного бюджета Ульяновской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области в целях возмещения части затрат, связанных с организацией переобучения и повышения квалификации работников, способствует поддержки занятости и повышения эффективности рынка труда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17.08.2021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26.08.2021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Бабич Дина Владимировна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 (8422) 22-90-21 (доб. 237)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я по проекту постановления направлять на электронный адрес mashprom73@mail.ru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признании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утратившими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силу отдельных нормативных правовых актов Правительства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2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постановления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2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 соответствии с постановлением Правительства                    №770-П «О некоторых мерах имущественной поддержки субъектов малого и среднего предпринимательства при предоставлении государственного имущества Ульяновской области» Перечень утверждается исполнительным органом государственной власти Ульяновской области. В связи с чем, настоящим проектом предлагается признать утратившим силу постановление Правительства № 221-П.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09.08.2021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16.08.2021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Митрофанова Наталья Анатольевна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(8422) 24-16-46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закона направлять на электронный адрес: agizo173@mail.ru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закона Ульяновской области «О внесении изменений в Закон Ульяновской области «Об утверждении Программы управления государственной собственностью Ульяновской области на 2021 год»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28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закона</w:t>
              </w:r>
            </w:hyperlink>
            <w:hyperlink r:id="rId29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30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Настоящим проектом закона планируется внести изменения в Программу управления государственной собственностью на 2021 год, предусмотрев передачу в безвозмездное пользование: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— Ульяновской Городской Думе нежилых помещений, расположенных по адресу: Ульяновская область, г. Ульяновск, ул.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Доватова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д. 14;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— Администрации МО «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Игнатовское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городское поселение»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Майнского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района Ульяновской области здания, расположенного по адресу: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Ульяновская область,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Майнский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район, с.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Загоскино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, ул. Механизаторов, д. 24-А;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— УРО ООО «Российский красный крест» нежилых помещений, расположенных по адресу: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Ульяновская область, Радищевский район, п. Октябрьский, ул. Мира, д. 25;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— МБОДО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Старомайнский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Центр творчества и спорта МО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«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Старомайнский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район» Ульяновской области нежилых помещений, расположенных по адресу: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Ульяновская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Старомайнский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район,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р.п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Старая Майна, пл. Ленина, д. 6 и ул. Революционная, д.6</w:t>
            </w:r>
            <w:proofErr w:type="gramEnd"/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09.08.2021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16.08.2021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Митрофанова Наталья Анатольевна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(8422) 24-16-46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закона направлять на электронный адрес: agizo173@mail.ru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закона Ульяновской области «О внесении изменений в Закон Ульяновской области «Об утверждении Программы управления государственной собственностью Ульяновской области на 2021 год»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31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закона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32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Настоящим проектом закона планируется внести изменения в Программу управления государственной собственностью на 2021 год, предусмотрев передачу в безвозмездное пользование: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— АНО ДПО «Образовательный центр «Рассвет» нежилых помещений, расположенных по адресу: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Ульяновская область, г. Ульяновск, ул. Тельмана, д. 9;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— УОООО молодежной организации «ВЛКСМ» здания, расположенного по адресу: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Ульяновская область, ул. Льва Толстого, д. 28,30,32,34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09.08.2021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16.08.2021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Митрофанова Наталья Анатольевна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(8422) 24-16-46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закона направлять на электронный адрес: agizo173@mail.ru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 постановления Правительства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Ульяновской области «Об утверждении Правил предоставления из областного бюджета Ульяновской области грантов в форме субсидий субъектам малого и среднего предпринимательства, имеющим статус социального предприятия»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33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постановления</w:t>
              </w:r>
            </w:hyperlink>
            <w:hyperlink r:id="rId34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35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hyperlink r:id="rId3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3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Данный проект постановления Правительства Ульяновской области разработан в целях реализации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мероприятий государственной программы Ульяновской области «Развитие малого и среднего предпринимательства в Ульяновской области», утверждённой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области», а именно мероприятия, предусмотренного строкой 4.1 Приложения № 2 указанной государственной программы, в соответствии с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приказом Министерства экономического развития Российской Федерации от 26.03.2021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04.08.2021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10.08.2021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Министерство экономического развития 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Грошева Ольга Владимиров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(8422)24-16-91,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sme73@mail.ru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«О внесении изменений в государственную программу Ульяновской области «Научно-технологическое развитие в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38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Проектом предлагается уменьшение в 2021 году объёма финансового обеспечения мероприятий 1.2 «Предоставление субсидий из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областного бюджета Ульяновской области организациям, осуществляющим деятельность в сфере лёгкой промышленности, в целях возмещения затрат, связанных с оплатой услуг теплоснабжения, электроснабжения, водоснабжения и водоотведения» и 2.1 «Предоставление субсидий по финансовому обеспечению создания (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докапитализации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) регионального фонда развития промышленности (в рамках Постановления Правительства Российской Федерации от 15.03.2016 № 194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) на 79.000,0 тыс. рублей и перераспределение их в бюджет Ульяновской области.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28.07.2021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03.08.2021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Прудникова Ольга Александровна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тел.: (8422)24-18-05,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 mashprom73@mail.ru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«Об утверждении Правил предоставления субсидий из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областного бюджета Ульяновской области организациям, осуществляющим деятельность в сфере развития промышленности,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направленную на развитие промышленного потенциала Ульяновской области, в целях финансового обеспечения их затрат в связи с осуществлением данной деятельности»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39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Проектом постановления Правительства Ульяновской области установить порядок и условия предоставления субсидий из областного бюджета Ульяновской области в целях финансового обеспечения затрат организаций в связи с развитием промышленности,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направленной на развитие промышленного потенциала Ульяновской области, в частности определить виды затрат организаций в связи с осуществлением деятельности, порядок отбора организаций, установить перечень документов для участия в порядке отбора, требования, которым должны соответствовать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организация и иные положения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16.07.2021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23.07.2021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Катрачева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Светлана Игоревна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 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(8422)24-16-85,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замечания 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«Об утверждении Правил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предоставления субсидий из областного бюджета Ульяновской области субъектам малого и среднего предпринимательства в целях возмещения части затрат, связанных с осуществлением торговой деятельности в малонаселённых пунктах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40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постановления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41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42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 xml:space="preserve">Финансово-экономическое 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lastRenderedPageBreak/>
                <w:t>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Данный проект постановления Правительства Ульяновской области разработан в целях реализации мероприятий государственной программы Ульяновской области «Развитие малого и среднего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предпринимательства в Ульяновской области», утверждённой постановлением Правительства 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области», а именно мероприятия, предусмотренного строкой 7.2 Приложения № 2 указанной государственной программы.</w:t>
            </w:r>
            <w:proofErr w:type="gramEnd"/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22.07.2021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Грошева Ольга Владимировна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91,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sme73@mail.ru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«Об утверждении Правил предоставления субсидий из областного бюджета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Ульяновской области субъектам малого и среднего предпринимательства в целях возмещения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малонаселённых пунктах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43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постановления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44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45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Данный проект постановления Правительства Ульяновской области разработан в целях реализации мероприятий государственной программы Ульяновской области «Развитие малого и среднего предпринимательства в Ульяновской области», утверждённой постановлением Правительства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Ульяновской области от 14.11.2019 № 26/589-П «Об утверждении государственной программы Ульяновской области «Развитие малого и среднего предпринимательства в Ульяновской области», а именно мероприятия, предусмотренного строкой 7.1 Приложения № 2 указанной государственной программы.</w:t>
            </w:r>
            <w:proofErr w:type="gramEnd"/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15.07.2021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22.07.2021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Грошева Ольга Владимировна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(8422)24-16-91,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sme73@mail.ru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«О внесении изменений в государственную программу Ульяновской области «Развитие малого и среднего предпринимательства в Ульяновской области» и о признании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утратившими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силу отдельных положений нормативных правовых актов Правительства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4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постановления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4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48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Разработанным проектом постановления Правительства Ульяновской области на 2021 год уменьшается финансовое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обеспечение средств областного бюджета Ульяновской области по мероприятию строки 6.5 «Предоставление субсидии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Микрокредитной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компании фонду «Фонд Развития и Финансирования предпринимательства» в целях финансового обеспечения затрат, связанных с проведением финансовой экспертизы инвестиционных проектов, реализуемых субъектами малого и среднего предпринимательства» на 2500,0 тыс. рублей.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Целевой показатель по данному мероприятию признаётся утратившим силу.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Данным проектом постановления Правительства Ульяновской области меняется наименование мероприятий: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строки 7.1 с «Предоставление субсидий субъектам малого и среднего предпринимательства в целях возмещения части затрат, связанных с уплатой первого взноса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при заключении договора лизинга, предметом которого являются автотранспортные средства, предназначенные для развозной торговли в отдалённых, труднодоступных населённых пунктах Ульяновской области»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на «Предоставление субсидий субъектам малого и среднего предпринимательства в целях возмещения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части затрат, связанных с уплатой первого взноса при заключении договора лизинга, предметом которого являются автотранспортные средства, предназначенные для развозной торговли в малонаселённых пунктах Ульяновской области». Целевой показатель корректируется на «Количество субъектов малого и среднего предпринимательства, осуществляющих деятельность в малонаселённых пунктах Ульяновской области, получивших государственную поддержку»;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строки 7.2 с «Предоставление субсидий субъектам малого и среднего предпринимательства в целях возмещения части затрат, связанных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с осуществлением торговой деятельности в отдалённых, труднодоступных населённых пунктах Ульяновской области» на «Предоставление субсидий субъектам малого и среднего предпринимательства в целях возмещения части затрат, связанных с осуществлением торговой деятельности в малонаселённых пунктах Ульяновской области». Целевой показатель корректируется на «Количество сохранённых рабочих мест в малонаселённых пунктах Ульяновской области».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Таким образом, в результате вносимых изменений объём финансирования государственной программы МСП на 2021 год уменьшится на 2500,0 тыс. рублей 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составит 164764,2 тыс. рублей, в том числе за счёт областного бюджета – 76630,9 тыс. рублей, за счёт средств федерального бюджета – 88133,3 тыс. рублей 09.07.2021 15.07.2021 Министерство экономического развития и промышленности Ульяновской области</w:t>
            </w:r>
            <w:proofErr w:type="gramEnd"/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09.07.2021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Лапшина Ольга Александровна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тел.: (8422)24-16-90,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olya.lapshina.1981@mail.ru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признании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утратившими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силу отдельных нормативных правовых актов (положений нормативных правовых актов) Правительства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49" w:tgtFrame="_blank" w:history="1">
              <w:proofErr w:type="gramStart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</w:t>
              </w:r>
            </w:hyperlink>
            <w:hyperlink r:id="rId50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т</w:t>
              </w:r>
              <w:proofErr w:type="gramEnd"/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 постановления</w:t>
            </w:r>
            <w:hyperlink r:id="rId51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52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hyperlink r:id="rId53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54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 разработан в связи с утратой актуальности, а также с признанием утратившими силу государственных программ Ульяновской области «Формирование благоприятного инвестиционного климата в Ульяновской области» на 2014-2020 годы, утверждённой постановлением Правительства Ульяновской области от 11.09.2013 № 37/417-П, «Развитие малого и среднего предпринимательства в Ульяновской области» на 2019-2024 годы, утверждённой постановлением Правительства Ульяновской области от 29.10.2018 № 24/521-П «Об утверждении государственной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программы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Ульяновской области «Развитие малого и среднего предпринимательства в Ульяновской области», во исполнение которых были разработаны признаваемые утратившими силу нормативные правовые акты Правительства Ульяновской области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09.07.2021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Лапшина Ольга Александровна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(8422)24-16-90,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olya.lapshina.1981@mail.ru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предоставлении в 2021 году иных дотаций из областного бюджета Ульяновской области бюджетам муниципальных районов и городских округов Ульяновской области в размере доходов местных бюджетов, недополученных в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связи с принятием Закона Ульяновской области от 18.12.2020 № 158-ЗО «О внесении изменений в отдельные законодательные акты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55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 постановления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5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br/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5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Проектом постановления Правительства Ульяновской области предлагается в соответствии со статьёй 1384 Бюджетного кодекса Российской Федерации предоставить в 2021 году иные дотации из областного бюджета Ульяновской области бюджетам муниципальных районов и городских округов Ульяновской области в размере доходов местных бюджетов, недополученных в связи с принятием Закона Ульяновской области от 18.12.2020 № 158-ЗО «О внесении изменений в отдельные законодательные акты Ульяновской области», утвердить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порядок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предоставления и распределение иных дотаций из областного бюджета Ульяновской области бюджетам муниципальных образований Ульяновской области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09.07.2021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Лапшина Ольга Александровна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(8422)24-16-90,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olya.lapshina.1981@mail.ru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приказа Министерства экономического развития и промышленности Ульяновской области «О внесении изменений в приказ Министерства развития конкуренции и экономики Ульяновской области от 20.09.2016 № 05-155 и внесении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из-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менения</w:t>
            </w:r>
            <w:proofErr w:type="spellEnd"/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в приказ Министерства цифровой экономики и конкуренции Ульяновской области от 18.11.2019 № 01-219»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58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Данные изменения обусловлены переименованием Министерства развития конкуренции и экономики Ульяновской области в Министерство цифровой экономики и конкуренции Ульяновской области (Указ Губернатора Ульяновской области от 14.02.2018 № 117 «О мерах по совершенствованию деятельности исполнительных органов государственной власти Ульяновской области»), и в дальнейшем Министерства цифровой экономики и конкуренции Ульяновской области в Министерство экономического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развития и промышленности Ульяновской области (Указ Губернатора Ульяновской области от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16.10.2020 № 159 «О мерах по совершенствованию деятельности исполнительных органов государственной власти Ульяновской области»).</w:t>
            </w:r>
            <w:proofErr w:type="gramEnd"/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08.07.2021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18.07.2021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Алексеева Марина Геннадьевна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телефон:(8422) 24-16-74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 nauka73@mail.ru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 внесении изменений в Положение о министерстве экономического развития и промышленности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59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Проект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Проектом постановления Правительства Ульяновской области «О внесении изменений в Положение о Министерстве экономического развития и промышленности Ульяновкой области» (далее – проект постановления) вносятся изменения в Положение о Министерстве экономического развития и промышленности Ульяновской области, утверждённое постановлением Правительства Ульяновской области от 14.04.2014 № 8/125-П «О Министерстве экономического развития и промышленности Ульяновской области», в части наделения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Министерство экономического развития и промышленности Ульяновской области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новыми полномочиями в части развития экспорта (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несырьевого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экспорта).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18.06.2021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25.06.2021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Катрачева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Светлана Игоревна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(8422)24-16-85,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внесении изменений в постановление Правительства Ульяновской области от 11.04.2018 № 164-П «О реализации отдельных положений Закона Ульяновской области «О некоторых мерах по обеспечению устойчивого развития технопарков, находящихся на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территории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0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Данные изменения обусловлены переименованием Министерства развития конкуренции и экономики Ульяновской области в Министерство цифровой экономики и конкуренции Ульяновской области (Указ Губернатора Ульяновской области от 14.02.2018 № 117 «О мерах по совершенствованию деятельности исполнительных органов государственной власти Ульяновской области»), и в дальнейшем Министерства цифровой экономики и конкуренции Ульяновской области в Министерство экономического развития и промышленности Ульяновской области (Указ Губернатора Ульяновской области от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16.10.2020 № 159 «О мерах по совершенствованию деятельности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исполнительных органов государственной власти Ульяновской области»).</w:t>
            </w:r>
            <w:proofErr w:type="gramEnd"/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18.06.2021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Алексеева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Марина Геннадьевна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телефон:(8422) 24-16-74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 nauka73@mail.ru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 внесении изменений в государственную программу «Научно-технологическое развитие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1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Данным проектом вносятся изменения в государственную программу Ульяновской области «Научно-технологическое развитие в Ульяновской области», утверждённую постановлением Правительства Ульяновской области от 14.11.2019 № 26/581-П «Об утверждении государственной программы Ульяновской области «Научно-технологическое развитие в Ульяновской области» (далее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–г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осударственная программа), в целях уточнения финансирования государственной программы в соответствии с бюджетом Ульяновской области на 2021год.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8.06.2021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16.06.2021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Катрачева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Светлана Игоревна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(8422)24-16-85,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 приказа Министерства экономического развития и промышленности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Ульяновской области «О признании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утратившим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силу приказа Министерства развития конкуренции и экономики Ульяновской области от 29.09.2016 № 01-167»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2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Проектом предлагается признать утратившим приказ в связи с тем, что он не соответствует требованиям федерального законодательства и законодательства Ульяновской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области.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28.05.2021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Министерство экономического развития и промышленности Ульяновской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Катрачева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Светлана Игоревна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85,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приказа Министерства экономического развития и промышленности Ульяновской области «О внесении изменений в приказ Министерства цифровой экономики и конкуренции Ульяновской области от 19.04.2019 № 01-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59»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3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Проектом предлагается внести изменения в Положение о системе внутреннего обеспечения соответствия требованиям антимонопольного законодательства в Министерстве цифровой экономики и конкуренции Ульяновской области» в связи с переименованием Министерства и изменениями в структуре Министерства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28.05.2021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Катрачева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Светлана Игоревна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(8422)24-16-85,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pravo.ekono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m.73@mail.ru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приказа Министерства экономического развития и промышленности Ульяновской области «Об утверждении Порядка согласования назначения и освобождения от должности главного бухгалтера и главного экономиста областных государственных казённых учреждений, подведомственных Министерству экономического развития и промышленности Ульяновской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4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Проект приказа разработан в целях реализации отдельных полномочий Министерства и определения единых подходов к организации деятельности областных государственных казённых учреждений, подведомственных Министерству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28.05.2021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08.06.2021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Катрачева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Светлана Игоревна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(8422)24-16-85,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Проект указа Губернатора Ульяновской области «О внесении изменения в указ Губернатора Ульяновской области от 29.11.2018 № 110»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5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Настоящий проект указа предусматривает внесение изменения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 Положение о совете по развитию инновационной деятельности в Ульяновской области в части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возложения на автономную некоммерческую организацию «Агентство инновационного развития Ульяновской области» участия в организационно-техническом обеспечении деятельности Совета вместо автономной некоммерческой организации дополнительного образования «Агентство технологического развития Ульяновской области» (далее – АНО ДО «АТР»).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Вышеуказанное изменение связано с передачей в ведение АНО «АИР» вопросов в сфере инновационной деятельности от АНО ДО «АТР».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28.05.2021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04.06.2021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Алексеева Марина Геннадьевна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телефон:(8422) 24-16-74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 nauka73@mail.ru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Проект постановления Правительства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6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 проект постановления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67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Пояснительная записка</w:t>
              </w:r>
            </w:hyperlink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r w:rsidR="00B30D9C"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</w:r>
            <w:hyperlink r:id="rId68" w:tgtFrame="_blank" w:history="1">
              <w:r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Финан</w:t>
              </w:r>
              <w:bookmarkStart w:id="0" w:name="_GoBack"/>
              <w:bookmarkEnd w:id="0"/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сово-экономическое обоснование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Разработанным проектом постановления Правительства Ульяновской области меняется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наименование мероприятия строки 4.1 «Предоставление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поддержку субъектов малого и среднего предпринимательства, включенных в реестр социальных предпринимателей на «Предоставление субсидий в виде грантов субъектам малого и среднего предпринимательства, включенным в реестр социальных предпринимателей</w:t>
            </w:r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», так как приказом Министерства экономического развития Российской Федерации от 26.03.2021 № 142 в требованиях к реализации мероприятия указано, что данная субсидия представляется только через конкурсный отбор и будет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направляться на предоставление грантов социальным предпринимателям.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Также разработанным проектом постановления Правительства Ульяновской области корректируются целевые показатели государственной программы МСП.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26.05.2021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02.06.2021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Министерство экономического развития и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Лапшина Ольга Александров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(8422)24-16-90,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olya.lapshina.1981@mail.ru</w:t>
            </w:r>
          </w:p>
        </w:tc>
      </w:tr>
      <w:tr w:rsidR="00B30D9C" w:rsidRPr="00B30D9C" w:rsidTr="00B30D9C">
        <w:tc>
          <w:tcPr>
            <w:tcW w:w="226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внесении </w:t>
            </w:r>
            <w:proofErr w:type="gram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из-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менений</w:t>
            </w:r>
            <w:proofErr w:type="spellEnd"/>
            <w:proofErr w:type="gram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в поста-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новление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Прави-тельства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Улья-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новской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области от 02.08.2016 № 364-П»</w:t>
            </w:r>
          </w:p>
        </w:tc>
        <w:tc>
          <w:tcPr>
            <w:tcW w:w="2597" w:type="dxa"/>
            <w:shd w:val="clear" w:color="auto" w:fill="F5FAFD"/>
            <w:hideMark/>
          </w:tcPr>
          <w:p w:rsidR="00B30D9C" w:rsidRPr="00B30D9C" w:rsidRDefault="005A50FA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hyperlink r:id="rId69" w:tgtFrame="_blank" w:history="1">
              <w:r w:rsidR="00B30D9C" w:rsidRPr="00B30D9C">
                <w:rPr>
                  <w:rFonts w:ascii="Segoe UI" w:eastAsia="Times New Roman" w:hAnsi="Segoe UI" w:cs="Segoe UI"/>
                  <w:color w:val="007BFF"/>
                  <w:sz w:val="23"/>
                  <w:szCs w:val="23"/>
                  <w:lang w:eastAsia="ru-RU"/>
                </w:rPr>
                <w:t>Скачать</w:t>
              </w:r>
            </w:hyperlink>
          </w:p>
        </w:tc>
        <w:tc>
          <w:tcPr>
            <w:tcW w:w="408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Вносимые изменения носят технический характер и обуславливаются переименованием Министерства развития конкуренции и экономики Ульяновской области в Министерство экономического развития и промышленности Ульяновской области.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Изменение в пункт 4 Приложения № 1 направлены на уточнение формулировки критерия отнесения населённых пунктов в Ульяновской области к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монопрофильным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населённым пунктам в Ульяновской области.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Пункт 7 Приложения № 1 предлагается исключить, в связи с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 xml:space="preserve">тем, что установленный им критерий отнесения населённых пунктов к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монопрофильным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населённым пунктам Ульяновской области не актуален. Значение показателя отражающего количество граждан, осуществляющих предпринимательскую деятельность, в расчёте на душу населения в муниципальном образовании Ульяновской области, не может достигнуть значения показателя среднего уровня граждан, осуществляющих предпринимательскую деятельность, в расчёте на душу населения по Ульяновской области.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 xml:space="preserve">Изменения подпункта «д» пункта 1 и подпункта «г» пункта 3 Приложения № 2 направлены на уточнение критерия признания населённого пункта </w:t>
            </w: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монопрофильным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, согласно которому приниматься во внимание должны данные органов местного самоуправления муниципального 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района или городского округа, на территории которого находится соответствующий населённый пункт.</w:t>
            </w:r>
          </w:p>
        </w:tc>
        <w:tc>
          <w:tcPr>
            <w:tcW w:w="1332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lastRenderedPageBreak/>
              <w:t>24.05.2021</w:t>
            </w:r>
          </w:p>
        </w:tc>
        <w:tc>
          <w:tcPr>
            <w:tcW w:w="1821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02.06.2021</w:t>
            </w:r>
          </w:p>
        </w:tc>
        <w:tc>
          <w:tcPr>
            <w:tcW w:w="1927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jc w:val="center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18" w:type="dxa"/>
            <w:shd w:val="clear" w:color="auto" w:fill="F5FAFD"/>
            <w:hideMark/>
          </w:tcPr>
          <w:p w:rsidR="00B30D9C" w:rsidRPr="00B30D9C" w:rsidRDefault="00B30D9C" w:rsidP="00B30D9C">
            <w:pPr>
              <w:spacing w:after="0" w:line="360" w:lineRule="atLeast"/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</w:pPr>
            <w:proofErr w:type="spellStart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>Барабанова</w:t>
            </w:r>
            <w:proofErr w:type="spellEnd"/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t xml:space="preserve"> Елена Владимировна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тел.: (8422) 24-16-44,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B30D9C">
              <w:rPr>
                <w:rFonts w:ascii="Segoe UI" w:eastAsia="Times New Roman" w:hAnsi="Segoe UI" w:cs="Segoe UI"/>
                <w:color w:val="212529"/>
                <w:sz w:val="23"/>
                <w:szCs w:val="23"/>
                <w:lang w:eastAsia="ru-RU"/>
              </w:rPr>
              <w:br/>
              <w:t>ort731@mail.ru</w:t>
            </w:r>
          </w:p>
        </w:tc>
      </w:tr>
    </w:tbl>
    <w:p w:rsidR="00E462A2" w:rsidRDefault="00E462A2"/>
    <w:sectPr w:rsidR="00E462A2" w:rsidSect="00B30D9C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9C"/>
    <w:rsid w:val="005A50FA"/>
    <w:rsid w:val="00B30D9C"/>
    <w:rsid w:val="00E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D9C"/>
    <w:rPr>
      <w:b/>
      <w:bCs/>
    </w:rPr>
  </w:style>
  <w:style w:type="character" w:styleId="a4">
    <w:name w:val="Hyperlink"/>
    <w:basedOn w:val="a0"/>
    <w:uiPriority w:val="99"/>
    <w:semiHidden/>
    <w:unhideWhenUsed/>
    <w:rsid w:val="00B30D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D9C"/>
    <w:rPr>
      <w:b/>
      <w:bCs/>
    </w:rPr>
  </w:style>
  <w:style w:type="character" w:styleId="a4">
    <w:name w:val="Hyperlink"/>
    <w:basedOn w:val="a0"/>
    <w:uiPriority w:val="99"/>
    <w:semiHidden/>
    <w:unhideWhenUsed/>
    <w:rsid w:val="00B30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konom73.ru/proekt-2-6/" TargetMode="External"/><Relationship Id="rId18" Type="http://schemas.openxmlformats.org/officeDocument/2006/relationships/hyperlink" Target="https://ekonom73.ru/poyasnitelnaya-zapiska-7-2/" TargetMode="External"/><Relationship Id="rId26" Type="http://schemas.openxmlformats.org/officeDocument/2006/relationships/hyperlink" Target="https://ekonom73.ru/proekt-1-8/" TargetMode="External"/><Relationship Id="rId39" Type="http://schemas.openxmlformats.org/officeDocument/2006/relationships/hyperlink" Target="https://ekonom73.ru/proekt-okonch-variant/" TargetMode="External"/><Relationship Id="rId21" Type="http://schemas.openxmlformats.org/officeDocument/2006/relationships/hyperlink" Target="https://ekonom73.ru/zakon-6/" TargetMode="External"/><Relationship Id="rId34" Type="http://schemas.openxmlformats.org/officeDocument/2006/relationships/hyperlink" Target="https://ekonom73.ru/pravila-4-torgovlya/" TargetMode="External"/><Relationship Id="rId42" Type="http://schemas.openxmlformats.org/officeDocument/2006/relationships/hyperlink" Target="https://ekonom73.ru/feo-1-5/" TargetMode="External"/><Relationship Id="rId47" Type="http://schemas.openxmlformats.org/officeDocument/2006/relationships/hyperlink" Target="https://ekonom73.ru/poyasnitelnaya-zapiska-2-10/" TargetMode="External"/><Relationship Id="rId50" Type="http://schemas.openxmlformats.org/officeDocument/2006/relationships/hyperlink" Target="https://ekonom73.ru/mesmerize/about/obshhestvennaya-i-antikorruptsionnaya-ekspertiza/proekt-31/" TargetMode="External"/><Relationship Id="rId55" Type="http://schemas.openxmlformats.org/officeDocument/2006/relationships/hyperlink" Target="https://ekonom73.ru/wp-content/uploads/2021/07/Proekt-1.doc" TargetMode="External"/><Relationship Id="rId63" Type="http://schemas.openxmlformats.org/officeDocument/2006/relationships/hyperlink" Target="https://ekonom73.ru/wp-content/uploads/2021/05/Proekt-vnesenie-izmenenij-v-01-59.docx" TargetMode="External"/><Relationship Id="rId68" Type="http://schemas.openxmlformats.org/officeDocument/2006/relationships/hyperlink" Target="https://ekonom73.ru/wp-content/uploads/2021/04/FEO.doc" TargetMode="External"/><Relationship Id="rId7" Type="http://schemas.openxmlformats.org/officeDocument/2006/relationships/hyperlink" Target="https://ekonom73.ru/ukaz-ob-eksportnom-sovete-2-docizmeneniya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konom73.ru/perechen-aktov-2-2/" TargetMode="External"/><Relationship Id="rId29" Type="http://schemas.openxmlformats.org/officeDocument/2006/relationships/hyperlink" Target="https://ekonom73.ru/proekt-zakona-7/" TargetMode="External"/><Relationship Id="rId1" Type="http://schemas.openxmlformats.org/officeDocument/2006/relationships/styles" Target="styles.xml"/><Relationship Id="rId6" Type="http://schemas.openxmlformats.org/officeDocument/2006/relationships/hyperlink" Target="https://ekonom73.ru/poyasnitelnaya-zapiska-doc-izmeneniya-po-zakl/" TargetMode="External"/><Relationship Id="rId11" Type="http://schemas.openxmlformats.org/officeDocument/2006/relationships/hyperlink" Target="https://ekonom73.ru/finansovo-ekonomicheskoe-obosnovanie-2-3/" TargetMode="External"/><Relationship Id="rId24" Type="http://schemas.openxmlformats.org/officeDocument/2006/relationships/hyperlink" Target="https://ekonom73.ru/perechen-aktov-2/" TargetMode="External"/><Relationship Id="rId32" Type="http://schemas.openxmlformats.org/officeDocument/2006/relationships/hyperlink" Target="https://ekonom73.ru/poyasnitelnaya-zapiska-3-5/" TargetMode="External"/><Relationship Id="rId37" Type="http://schemas.openxmlformats.org/officeDocument/2006/relationships/hyperlink" Target="https://ekonom73.ru/feo-2-5/" TargetMode="External"/><Relationship Id="rId40" Type="http://schemas.openxmlformats.org/officeDocument/2006/relationships/hyperlink" Target="https://ekonom73.ru/pravila-4-torgovlya/" TargetMode="External"/><Relationship Id="rId45" Type="http://schemas.openxmlformats.org/officeDocument/2006/relationships/hyperlink" Target="https://ekonom73.ru/feo-23/" TargetMode="External"/><Relationship Id="rId53" Type="http://schemas.openxmlformats.org/officeDocument/2006/relationships/hyperlink" Target="https://ekonom73.ru/wp-content/uploads/2021/07/Poyasnitelnaya-zapiska.doc" TargetMode="External"/><Relationship Id="rId58" Type="http://schemas.openxmlformats.org/officeDocument/2006/relationships/hyperlink" Target="https://ekonom73.ru/wp-content/uploads/2021/07/Proekt.doc" TargetMode="External"/><Relationship Id="rId66" Type="http://schemas.openxmlformats.org/officeDocument/2006/relationships/hyperlink" Target="https://ekonom73.ru/wp-content/uploads/2021/04/Proekt.docx" TargetMode="External"/><Relationship Id="rId5" Type="http://schemas.openxmlformats.org/officeDocument/2006/relationships/hyperlink" Target="https://ekonom73.ru/ukaz-ob-eksportnom-sovete-2-docizmeneniya/" TargetMode="External"/><Relationship Id="rId15" Type="http://schemas.openxmlformats.org/officeDocument/2006/relationships/hyperlink" Target="https://ekonom73.ru/finansovo-ekonomicheskoe-obosnovanie-1-2/" TargetMode="External"/><Relationship Id="rId23" Type="http://schemas.openxmlformats.org/officeDocument/2006/relationships/hyperlink" Target="https://ekonom73.ru/finansovo-ekonomicheskoe-obosnovanie-4/" TargetMode="External"/><Relationship Id="rId28" Type="http://schemas.openxmlformats.org/officeDocument/2006/relationships/hyperlink" Target="https://ekonom73.ru/proekt-zakona-1/" TargetMode="External"/><Relationship Id="rId36" Type="http://schemas.openxmlformats.org/officeDocument/2006/relationships/hyperlink" Target="https://ekonom73.ru/poyasnitelnaya-zapiska-1-16/" TargetMode="External"/><Relationship Id="rId49" Type="http://schemas.openxmlformats.org/officeDocument/2006/relationships/hyperlink" Target="https://ekonom73.ru/mesmerize/about/obshhestvennaya-i-antikorruptsionnaya-ekspertiza/proekt-31/" TargetMode="External"/><Relationship Id="rId57" Type="http://schemas.openxmlformats.org/officeDocument/2006/relationships/hyperlink" Target="https://ekonom73.ru/wp-content/uploads/2021/07/FEO.doc" TargetMode="External"/><Relationship Id="rId61" Type="http://schemas.openxmlformats.org/officeDocument/2006/relationships/hyperlink" Target="https://ekonom73.ru/wp-content/uploads/2021/06/proekt-programma-NTR-okonch-03.06.docx" TargetMode="External"/><Relationship Id="rId10" Type="http://schemas.openxmlformats.org/officeDocument/2006/relationships/hyperlink" Target="https://ekonom73.ru/poyasnitelnaya-zapiska-67/" TargetMode="External"/><Relationship Id="rId19" Type="http://schemas.openxmlformats.org/officeDocument/2006/relationships/hyperlink" Target="https://ekonom73.ru/finansovo-ekonomicheskoe-obosovanie/" TargetMode="External"/><Relationship Id="rId31" Type="http://schemas.openxmlformats.org/officeDocument/2006/relationships/hyperlink" Target="https://ekonom73.ru/proekt-zakona-7/" TargetMode="External"/><Relationship Id="rId44" Type="http://schemas.openxmlformats.org/officeDocument/2006/relationships/hyperlink" Target="https://ekonom73.ru/poyasnitelnaya-zapiska-66/" TargetMode="External"/><Relationship Id="rId52" Type="http://schemas.openxmlformats.org/officeDocument/2006/relationships/hyperlink" Target="https://ekonom73.ru/mesmerize/about/obshhestvennaya-i-antikorruptsionnaya-ekspertiza/poyasnitelnaya-zapiska-1-15/" TargetMode="External"/><Relationship Id="rId60" Type="http://schemas.openxmlformats.org/officeDocument/2006/relationships/hyperlink" Target="https://ekonom73.ru/wp-content/uploads/2021/06/Proekt.docx" TargetMode="External"/><Relationship Id="rId65" Type="http://schemas.openxmlformats.org/officeDocument/2006/relationships/hyperlink" Target="https://ekonom73.ru/wp-content/uploads/2021/05/Uka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nom73.ru/ar-bezvozmezd-priobretenie-dorabotannyj-okonchat-variant/" TargetMode="External"/><Relationship Id="rId14" Type="http://schemas.openxmlformats.org/officeDocument/2006/relationships/hyperlink" Target="https://ekonom73.ru/poyasnitelnaya-zapiska-8-2/" TargetMode="External"/><Relationship Id="rId22" Type="http://schemas.openxmlformats.org/officeDocument/2006/relationships/hyperlink" Target="https://ekonom73.ru/poyasnitelnaya-zapiska-6-2/" TargetMode="External"/><Relationship Id="rId27" Type="http://schemas.openxmlformats.org/officeDocument/2006/relationships/hyperlink" Target="https://ekonom73.ru/poyasnitelnaya-zapiska-4-3/" TargetMode="External"/><Relationship Id="rId30" Type="http://schemas.openxmlformats.org/officeDocument/2006/relationships/hyperlink" Target="https://ekonom73.ru/poyasnitelnaya-zapiska-5-4/" TargetMode="External"/><Relationship Id="rId35" Type="http://schemas.openxmlformats.org/officeDocument/2006/relationships/hyperlink" Target="https://ekonom73.ru/poyasnitelnaya-zapiska-2-11/" TargetMode="External"/><Relationship Id="rId43" Type="http://schemas.openxmlformats.org/officeDocument/2006/relationships/hyperlink" Target="https://ekonom73.ru/pravila-4-lizing/" TargetMode="External"/><Relationship Id="rId48" Type="http://schemas.openxmlformats.org/officeDocument/2006/relationships/hyperlink" Target="https://ekonom73.ru/feo-2-4/" TargetMode="External"/><Relationship Id="rId56" Type="http://schemas.openxmlformats.org/officeDocument/2006/relationships/hyperlink" Target="https://ekonom73.ru/wp-content/uploads/2021/07/Poyasnitelnaya-zapiska.doc" TargetMode="External"/><Relationship Id="rId64" Type="http://schemas.openxmlformats.org/officeDocument/2006/relationships/hyperlink" Target="https://ekonom73.ru/wp-content/uploads/2021/05/Proekt-prikaza-o-soglasovanii-ogku.docx" TargetMode="External"/><Relationship Id="rId69" Type="http://schemas.openxmlformats.org/officeDocument/2006/relationships/hyperlink" Target="https://ekonom73.ru/wp-content/uploads/2021/05/Proekt-izmeneniya-364-P-13.05.2021.docx" TargetMode="External"/><Relationship Id="rId8" Type="http://schemas.openxmlformats.org/officeDocument/2006/relationships/hyperlink" Target="https://ekonom73.ru/prikaz-ob-utverzhdenii-adm-reglamenta1/" TargetMode="External"/><Relationship Id="rId51" Type="http://schemas.openxmlformats.org/officeDocument/2006/relationships/hyperlink" Target="https://ekonom73.ru/wp-content/uploads/2021/07/Proekt-1.do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konom73.ru/zakon-1-2/" TargetMode="External"/><Relationship Id="rId17" Type="http://schemas.openxmlformats.org/officeDocument/2006/relationships/hyperlink" Target="https://ekonom73.ru/proekt-2-6/" TargetMode="External"/><Relationship Id="rId25" Type="http://schemas.openxmlformats.org/officeDocument/2006/relationships/hyperlink" Target="https://ekonom73.ru/20210823-projekt4/" TargetMode="External"/><Relationship Id="rId33" Type="http://schemas.openxmlformats.org/officeDocument/2006/relationships/hyperlink" Target="https://ekonom73.ru/na-portal-proekt-postanovleniya-ulyanovskoj-oblasti-2/" TargetMode="External"/><Relationship Id="rId38" Type="http://schemas.openxmlformats.org/officeDocument/2006/relationships/hyperlink" Target="https://ekonom73.ru/programma-ntr/" TargetMode="External"/><Relationship Id="rId46" Type="http://schemas.openxmlformats.org/officeDocument/2006/relationships/hyperlink" Target="https://ekonom73.ru/proekt-1-7/" TargetMode="External"/><Relationship Id="rId59" Type="http://schemas.openxmlformats.org/officeDocument/2006/relationships/hyperlink" Target="https://ekonom73.ru/wp-content/uploads/2021/06/proekt-polozheniya.docx" TargetMode="External"/><Relationship Id="rId67" Type="http://schemas.openxmlformats.org/officeDocument/2006/relationships/hyperlink" Target="https://ekonom73.ru/wp-content/uploads/2021/04/Poyasnitelnaya-zapiska.doc" TargetMode="External"/><Relationship Id="rId20" Type="http://schemas.openxmlformats.org/officeDocument/2006/relationships/hyperlink" Target="https://ekonom73.ru/perechen-aktov-1/" TargetMode="External"/><Relationship Id="rId41" Type="http://schemas.openxmlformats.org/officeDocument/2006/relationships/hyperlink" Target="https://ekonom73.ru/poyasnitelnaya-zapiska-1-16/" TargetMode="External"/><Relationship Id="rId54" Type="http://schemas.openxmlformats.org/officeDocument/2006/relationships/hyperlink" Target="https://ekonom73.ru/mesmerize/about/obshhestvennaya-i-antikorruptsionnaya-ekspertiza/feo-1-4/" TargetMode="External"/><Relationship Id="rId62" Type="http://schemas.openxmlformats.org/officeDocument/2006/relationships/hyperlink" Target="https://ekonom73.ru/wp-content/uploads/2021/05/Prikaz-ob-otmene-prikaza-01-167-ot-29.09.2016.doc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5656</Words>
  <Characters>32244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 Сергей Леонидович</dc:creator>
  <cp:lastModifiedBy>Прозоров Сергей Леонидович</cp:lastModifiedBy>
  <cp:revision>2</cp:revision>
  <dcterms:created xsi:type="dcterms:W3CDTF">2021-09-17T06:32:00Z</dcterms:created>
  <dcterms:modified xsi:type="dcterms:W3CDTF">2021-09-17T06:47:00Z</dcterms:modified>
</cp:coreProperties>
</file>